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2959B" w14:textId="198CE54F" w:rsidR="00D46EB0" w:rsidRPr="008D2B6A" w:rsidRDefault="00D46EB0" w:rsidP="00D46EB0">
      <w:pPr>
        <w:pStyle w:val="Header"/>
        <w:tabs>
          <w:tab w:val="right" w:pos="9639"/>
        </w:tabs>
        <w:rPr>
          <w:noProof w:val="0"/>
          <w:sz w:val="24"/>
          <w:szCs w:val="24"/>
        </w:rPr>
      </w:pPr>
      <w:r w:rsidRPr="008D2B6A">
        <w:rPr>
          <w:noProof w:val="0"/>
          <w:sz w:val="24"/>
          <w:szCs w:val="24"/>
        </w:rPr>
        <w:t>3GPP TSG-RAN WG2 Meeting #105bis</w:t>
      </w:r>
      <w:r w:rsidRPr="008D2B6A">
        <w:rPr>
          <w:noProof w:val="0"/>
          <w:sz w:val="24"/>
          <w:szCs w:val="24"/>
        </w:rPr>
        <w:tab/>
        <w:t>R2-19</w:t>
      </w:r>
      <w:r w:rsidR="00A873A4">
        <w:rPr>
          <w:noProof w:val="0"/>
          <w:sz w:val="24"/>
          <w:szCs w:val="24"/>
        </w:rPr>
        <w:t>05168</w:t>
      </w:r>
    </w:p>
    <w:p w14:paraId="74921CDE" w14:textId="77777777" w:rsidR="00D46EB0" w:rsidRDefault="00D46EB0" w:rsidP="00D46EB0">
      <w:pPr>
        <w:pStyle w:val="Header"/>
        <w:tabs>
          <w:tab w:val="right" w:pos="9639"/>
        </w:tabs>
        <w:rPr>
          <w:noProof w:val="0"/>
          <w:sz w:val="24"/>
          <w:szCs w:val="24"/>
        </w:rPr>
      </w:pPr>
      <w:r w:rsidRPr="008D2B6A">
        <w:rPr>
          <w:noProof w:val="0"/>
          <w:sz w:val="24"/>
          <w:szCs w:val="24"/>
        </w:rPr>
        <w:t>Xi'an, China, 8</w:t>
      </w:r>
      <w:r w:rsidRPr="008D2B6A">
        <w:rPr>
          <w:noProof w:val="0"/>
          <w:sz w:val="24"/>
          <w:szCs w:val="24"/>
          <w:vertAlign w:val="superscript"/>
        </w:rPr>
        <w:t>th</w:t>
      </w:r>
      <w:r w:rsidRPr="008D2B6A">
        <w:rPr>
          <w:noProof w:val="0"/>
          <w:sz w:val="24"/>
          <w:szCs w:val="24"/>
        </w:rPr>
        <w:t xml:space="preserve"> April -12</w:t>
      </w:r>
      <w:r w:rsidRPr="008D2B6A">
        <w:rPr>
          <w:noProof w:val="0"/>
          <w:sz w:val="24"/>
          <w:szCs w:val="24"/>
          <w:vertAlign w:val="superscript"/>
        </w:rPr>
        <w:t>th</w:t>
      </w:r>
      <w:r w:rsidRPr="008D2B6A">
        <w:rPr>
          <w:noProof w:val="0"/>
          <w:sz w:val="24"/>
          <w:szCs w:val="24"/>
        </w:rPr>
        <w:t xml:space="preserve"> April 2019</w:t>
      </w:r>
    </w:p>
    <w:p w14:paraId="5DC45AC8" w14:textId="77777777" w:rsidR="001E2FF6" w:rsidRPr="00B266B0" w:rsidRDefault="001E2FF6" w:rsidP="001E2FF6">
      <w:pPr>
        <w:pStyle w:val="Header"/>
        <w:rPr>
          <w:bCs/>
          <w:noProof w:val="0"/>
          <w:sz w:val="24"/>
        </w:rPr>
      </w:pPr>
    </w:p>
    <w:p w14:paraId="50DB96C7" w14:textId="77777777" w:rsidR="001E2FF6" w:rsidRPr="00B266B0" w:rsidRDefault="001E2FF6" w:rsidP="001E2FF6">
      <w:pPr>
        <w:pStyle w:val="Header"/>
        <w:rPr>
          <w:bCs/>
          <w:noProof w:val="0"/>
          <w:sz w:val="24"/>
        </w:rPr>
      </w:pPr>
    </w:p>
    <w:p w14:paraId="13342E42" w14:textId="5647BBA1" w:rsidR="001E2FF6" w:rsidRPr="00B266B0" w:rsidRDefault="001E2FF6" w:rsidP="001E2FF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w:t>
      </w:r>
      <w:r w:rsidR="00241583">
        <w:rPr>
          <w:rFonts w:cs="Arial"/>
          <w:b/>
          <w:bCs/>
          <w:sz w:val="24"/>
          <w:lang w:eastAsia="ja-JP"/>
        </w:rPr>
        <w:t>1</w:t>
      </w:r>
      <w:r>
        <w:rPr>
          <w:rFonts w:cs="Arial"/>
          <w:b/>
          <w:bCs/>
          <w:sz w:val="24"/>
          <w:lang w:eastAsia="ja-JP"/>
        </w:rPr>
        <w:t>.</w:t>
      </w:r>
      <w:r w:rsidR="00241583">
        <w:rPr>
          <w:rFonts w:cs="Arial"/>
          <w:b/>
          <w:bCs/>
          <w:sz w:val="24"/>
          <w:lang w:eastAsia="ja-JP"/>
        </w:rPr>
        <w:t>2</w:t>
      </w:r>
      <w:r>
        <w:rPr>
          <w:rFonts w:cs="Arial"/>
          <w:b/>
          <w:bCs/>
          <w:sz w:val="24"/>
          <w:lang w:eastAsia="ja-JP"/>
        </w:rPr>
        <w:t>.</w:t>
      </w:r>
      <w:r w:rsidR="00241583">
        <w:rPr>
          <w:rFonts w:cs="Arial"/>
          <w:b/>
          <w:bCs/>
          <w:sz w:val="24"/>
          <w:lang w:eastAsia="ja-JP"/>
        </w:rPr>
        <w:t>2.1</w:t>
      </w:r>
    </w:p>
    <w:p w14:paraId="53DF44E9" w14:textId="345CC2C4" w:rsidR="001E2FF6" w:rsidRPr="00B266B0" w:rsidRDefault="001E2FF6" w:rsidP="001E2FF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Charter Communications</w:t>
      </w:r>
    </w:p>
    <w:p w14:paraId="37637B8E" w14:textId="518D101F" w:rsidR="001E2FF6" w:rsidRDefault="001E2FF6" w:rsidP="001E2FF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60EFB" w:rsidRPr="00B60EFB">
        <w:rPr>
          <w:rFonts w:ascii="Arial" w:hAnsi="Arial" w:cs="Arial"/>
          <w:b/>
          <w:bCs/>
          <w:sz w:val="24"/>
        </w:rPr>
        <w:t>Views on LBT Impacts in MAC in NR-U Operation</w:t>
      </w:r>
    </w:p>
    <w:p w14:paraId="7E87D96A" w14:textId="36AB42BD" w:rsidR="001E2FF6" w:rsidRPr="00B266B0" w:rsidRDefault="001E2FF6" w:rsidP="001E2FF6">
      <w:pPr>
        <w:ind w:left="1985" w:hanging="1985"/>
        <w:rPr>
          <w:rFonts w:ascii="Arial" w:hAnsi="Arial" w:cs="Arial"/>
          <w:b/>
          <w:bCs/>
          <w:sz w:val="24"/>
        </w:rPr>
      </w:pPr>
      <w:r>
        <w:rPr>
          <w:rFonts w:ascii="Arial" w:hAnsi="Arial" w:cs="Arial"/>
          <w:b/>
          <w:bCs/>
          <w:sz w:val="24"/>
        </w:rPr>
        <w:t>WID/SID:</w:t>
      </w:r>
      <w:r>
        <w:rPr>
          <w:rFonts w:ascii="Arial" w:hAnsi="Arial" w:cs="Arial"/>
          <w:b/>
          <w:bCs/>
          <w:sz w:val="24"/>
        </w:rPr>
        <w:tab/>
        <w:t>NR-U WID</w:t>
      </w:r>
      <w:r w:rsidRPr="002C1A54">
        <w:rPr>
          <w:rFonts w:ascii="Arial" w:hAnsi="Arial" w:cs="Arial"/>
          <w:b/>
          <w:bCs/>
          <w:sz w:val="24"/>
        </w:rPr>
        <w:t xml:space="preserve"> </w:t>
      </w:r>
      <w:r>
        <w:rPr>
          <w:rFonts w:ascii="Arial" w:hAnsi="Arial" w:cs="Arial"/>
          <w:b/>
          <w:bCs/>
          <w:sz w:val="24"/>
        </w:rPr>
        <w:t>- Release 16</w:t>
      </w:r>
    </w:p>
    <w:p w14:paraId="3CACA7C0" w14:textId="77777777" w:rsidR="001E2FF6" w:rsidRPr="00B266B0" w:rsidRDefault="001E2FF6" w:rsidP="001E2FF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6AC4E7C" w14:textId="77777777" w:rsidR="001E2FF6" w:rsidRPr="006E13D1" w:rsidRDefault="001E2FF6" w:rsidP="001E2FF6">
      <w:pPr>
        <w:pStyle w:val="Heading1"/>
      </w:pPr>
      <w:r w:rsidRPr="006E13D1">
        <w:t>1</w:t>
      </w:r>
      <w:r w:rsidRPr="006E13D1">
        <w:tab/>
      </w:r>
      <w:r>
        <w:t>Introduction</w:t>
      </w:r>
    </w:p>
    <w:p w14:paraId="79C6C769" w14:textId="77777777" w:rsidR="00757BAF" w:rsidRDefault="00DD773C" w:rsidP="00D33247">
      <w:pPr>
        <w:jc w:val="both"/>
      </w:pPr>
      <w:r>
        <w:t xml:space="preserve">Operation in unlicensed spectrum requires </w:t>
      </w:r>
      <w:r w:rsidR="00A326EA">
        <w:t xml:space="preserve">conformance to regulatory rules. Particularly, listen-before-talk (LBT) rule ensures that operating nodes do not transmit over each other. While LBT is very important for operation in unlicensed bands, it </w:t>
      </w:r>
      <w:r w:rsidR="00757BAF">
        <w:t>calls for</w:t>
      </w:r>
      <w:r w:rsidR="00A326EA">
        <w:t xml:space="preserve"> </w:t>
      </w:r>
      <w:r w:rsidR="00757BAF">
        <w:t xml:space="preserve">a </w:t>
      </w:r>
      <w:r w:rsidR="00A326EA">
        <w:t xml:space="preserve">revision in some of the NR baseline procedures. </w:t>
      </w:r>
    </w:p>
    <w:p w14:paraId="278B342B" w14:textId="595DAD1B" w:rsidR="001D1FE4" w:rsidRDefault="00D33247" w:rsidP="00D33247">
      <w:pPr>
        <w:jc w:val="both"/>
      </w:pPr>
      <w:r>
        <w:t>In NR-Unlicensed WID [</w:t>
      </w:r>
      <w:r w:rsidR="001A5087">
        <w:t>1</w:t>
      </w:r>
      <w:r>
        <w:t xml:space="preserve">], </w:t>
      </w:r>
      <w:r w:rsidR="00785EC5">
        <w:t xml:space="preserve">the </w:t>
      </w:r>
      <w:r w:rsidR="00A304A3">
        <w:t>implications that LBT brings has been captured in a few of the objectives.</w:t>
      </w:r>
      <w:r>
        <w:t xml:space="preserve"> Specifically, the WID lists the following: </w:t>
      </w:r>
    </w:p>
    <w:p w14:paraId="472133CE" w14:textId="77777777" w:rsidR="00785EC5" w:rsidRDefault="00D33247" w:rsidP="00785EC5">
      <w:pPr>
        <w:pStyle w:val="B2"/>
        <w:rPr>
          <w:lang w:eastAsia="ja-JP"/>
        </w:rPr>
      </w:pPr>
      <w:r w:rsidRPr="001A5087">
        <w:rPr>
          <w:rFonts w:asciiTheme="minorHAnsi" w:hAnsiTheme="minorHAnsi" w:cstheme="minorHAnsi"/>
          <w:lang w:eastAsia="ja-JP"/>
        </w:rPr>
        <w:t>-</w:t>
      </w:r>
      <w:r w:rsidRPr="001A5087">
        <w:rPr>
          <w:rFonts w:asciiTheme="minorHAnsi" w:hAnsiTheme="minorHAnsi" w:cstheme="minorHAnsi"/>
          <w:lang w:eastAsia="ja-JP"/>
        </w:rPr>
        <w:tab/>
      </w:r>
      <w:r w:rsidR="00785EC5">
        <w:rPr>
          <w:lang w:eastAsia="ja-JP"/>
        </w:rPr>
        <w:t xml:space="preserve">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sidR="00785EC5">
        <w:rPr>
          <w:lang w:eastAsia="ja-JP"/>
        </w:rPr>
        <w:t>Pcells</w:t>
      </w:r>
      <w:proofErr w:type="spellEnd"/>
      <w:r w:rsidR="00785EC5">
        <w:rPr>
          <w:lang w:eastAsia="ja-JP"/>
        </w:rPr>
        <w:t xml:space="preserve"> in unlicensed spectrum. (RAN1)</w:t>
      </w:r>
    </w:p>
    <w:p w14:paraId="5FCD4A3D" w14:textId="77777777" w:rsidR="00785EC5" w:rsidRDefault="00785EC5" w:rsidP="00785EC5">
      <w:pPr>
        <w:pStyle w:val="B2"/>
        <w:rPr>
          <w:lang w:eastAsia="ja-JP"/>
        </w:rPr>
      </w:pPr>
      <w:r>
        <w:rPr>
          <w:lang w:eastAsia="ja-JP"/>
        </w:rPr>
        <w:t xml:space="preserve">- </w:t>
      </w:r>
      <w:r>
        <w:rPr>
          <w:lang w:eastAsia="ja-JP"/>
        </w:rPr>
        <w:tab/>
        <w:t xml:space="preserve">Random access: specify required NR modifications to enhance RACH procedure in line with the agreements during the study phase, including 4-step RACH modifications to handle reduced </w:t>
      </w:r>
      <w:proofErr w:type="spellStart"/>
      <w:r>
        <w:rPr>
          <w:lang w:eastAsia="ja-JP"/>
        </w:rPr>
        <w:t>Msg</w:t>
      </w:r>
      <w:proofErr w:type="spellEnd"/>
      <w:r>
        <w:rPr>
          <w:lang w:eastAsia="ja-JP"/>
        </w:rPr>
        <w:t xml:space="preserve"> 1/2/3/4 transmission opportunities due to LBT failure (RAN1/RAN2); LBT for 2-step RACH and application of PRACH and PUSCH format improvements for NR-U to 2-step RACH</w:t>
      </w:r>
      <w:r w:rsidRPr="00645A29">
        <w:rPr>
          <w:lang w:eastAsia="ja-JP"/>
        </w:rPr>
        <w:t>.</w:t>
      </w:r>
      <w:r>
        <w:rPr>
          <w:lang w:eastAsia="ja-JP"/>
        </w:rPr>
        <w:t xml:space="preserve"> (RAN1 </w:t>
      </w:r>
    </w:p>
    <w:p w14:paraId="61A5EF48" w14:textId="77777777" w:rsidR="00785EC5" w:rsidRDefault="00785EC5" w:rsidP="00785EC5">
      <w:pPr>
        <w:pStyle w:val="B2"/>
        <w:rPr>
          <w:lang w:eastAsia="ja-JP"/>
        </w:rPr>
      </w:pPr>
      <w:r>
        <w:rPr>
          <w:lang w:eastAsia="ja-JP"/>
        </w:rPr>
        <w:t>-</w:t>
      </w:r>
      <w:r>
        <w:rPr>
          <w:lang w:eastAsia="ja-JP"/>
        </w:rPr>
        <w:tab/>
        <w:t>Scheduling request: specify required NR modifications due to LBT failure</w:t>
      </w:r>
      <w:r w:rsidRPr="0074485C">
        <w:t xml:space="preserve"> </w:t>
      </w:r>
      <w:r w:rsidRPr="0074485C">
        <w:rPr>
          <w:lang w:eastAsia="ja-JP"/>
        </w:rPr>
        <w:t>in line with ag</w:t>
      </w:r>
      <w:r>
        <w:rPr>
          <w:lang w:eastAsia="ja-JP"/>
        </w:rPr>
        <w:t>reements during the study phase. (RAN1/RAN2)</w:t>
      </w:r>
    </w:p>
    <w:p w14:paraId="455E250B" w14:textId="77777777" w:rsidR="00A304A3" w:rsidRDefault="00785EC5" w:rsidP="00A304A3">
      <w:pPr>
        <w:pStyle w:val="B2"/>
        <w:rPr>
          <w:lang w:eastAsia="ja-JP"/>
        </w:rPr>
      </w:pPr>
      <w:r>
        <w:rPr>
          <w:lang w:eastAsia="ja-JP"/>
        </w:rPr>
        <w:t xml:space="preserve">- </w:t>
      </w:r>
      <w:r>
        <w:rPr>
          <w:lang w:eastAsia="ja-JP"/>
        </w:rPr>
        <w:tab/>
        <w:t xml:space="preserve">RLM/RRM extensions for NR-U operation due to uncertain and reduced transmission opportunities for DL signals and channels due to LBT failure in line with agreements during the study phase (NR-U TR section 7.2.1.3.2), </w:t>
      </w:r>
      <w:r w:rsidRPr="00A47452">
        <w:rPr>
          <w:lang w:eastAsia="ja-JP"/>
        </w:rPr>
        <w:t xml:space="preserve">including configuring different </w:t>
      </w:r>
      <w:r w:rsidRPr="00A47452">
        <w:rPr>
          <w:lang w:eastAsia="x-none"/>
        </w:rPr>
        <w:t>DRS Measurement Time Configuration</w:t>
      </w:r>
      <w:r w:rsidRPr="00A47452">
        <w:rPr>
          <w:lang w:eastAsia="ja-JP"/>
        </w:rPr>
        <w:t xml:space="preserve"> (DMTCs) for RRM and RLM respectively</w:t>
      </w:r>
      <w:r w:rsidRPr="00A47452">
        <w:rPr>
          <w:rFonts w:eastAsia="Malgun Gothic" w:hint="eastAsia"/>
          <w:lang w:eastAsia="ko-KR"/>
        </w:rPr>
        <w:t>,</w:t>
      </w:r>
      <w:r w:rsidRPr="00A47452">
        <w:rPr>
          <w:rFonts w:eastAsia="Malgun Gothic"/>
          <w:lang w:eastAsia="ko-KR"/>
        </w:rPr>
        <w:t xml:space="preserve"> </w:t>
      </w:r>
      <w:r w:rsidRPr="00A47452">
        <w:rPr>
          <w:lang w:eastAsia="ja-JP"/>
        </w:rPr>
        <w:t>id</w:t>
      </w:r>
      <w:r>
        <w:rPr>
          <w:lang w:eastAsia="ja-JP"/>
        </w:rPr>
        <w:t>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r w:rsidR="00A304A3">
        <w:rPr>
          <w:lang w:eastAsia="ja-JP"/>
        </w:rPr>
        <w:t>.</w:t>
      </w:r>
    </w:p>
    <w:p w14:paraId="1E6C468F" w14:textId="46F2BF24" w:rsidR="00D33247" w:rsidRDefault="00A304A3" w:rsidP="00A304A3">
      <w:pPr>
        <w:pStyle w:val="B2"/>
        <w:numPr>
          <w:ilvl w:val="0"/>
          <w:numId w:val="5"/>
        </w:numPr>
        <w:rPr>
          <w:lang w:eastAsia="ja-JP"/>
        </w:rPr>
      </w:pPr>
      <w:r>
        <w:rPr>
          <w:lang w:eastAsia="ja-JP"/>
        </w:rPr>
        <w:t>Potential enhancements to DRX considering channel access uncertainty. (RAN2)</w:t>
      </w:r>
    </w:p>
    <w:p w14:paraId="64E65B18" w14:textId="77777777" w:rsidR="003407C7" w:rsidRDefault="003407C7" w:rsidP="003407C7">
      <w:r>
        <w:rPr>
          <w:lang w:eastAsia="ja-JP"/>
        </w:rPr>
        <w:t xml:space="preserve">In </w:t>
      </w:r>
      <w:r>
        <w:t>RAN2 #105 meeting [2], the following agreement was reached:</w:t>
      </w:r>
    </w:p>
    <w:p w14:paraId="3186048B" w14:textId="5CC225EF" w:rsidR="00B60EFB" w:rsidRPr="001A5087" w:rsidRDefault="003407C7" w:rsidP="003407C7">
      <w:pPr>
        <w:pStyle w:val="ListParagraph"/>
        <w:numPr>
          <w:ilvl w:val="0"/>
          <w:numId w:val="3"/>
        </w:numPr>
      </w:pPr>
      <w:r w:rsidRPr="003407C7">
        <w:rPr>
          <w:lang w:eastAsia="ja-JP"/>
        </w:rPr>
        <w:t>Consistent LBT failures can lead to RLF, at least for UL transmissions, for which consistent failures can currently eventually lead to RLF</w:t>
      </w:r>
    </w:p>
    <w:p w14:paraId="67F9BFD9" w14:textId="166D0E75" w:rsidR="001E2FF6" w:rsidRDefault="001A5087" w:rsidP="00757BAF">
      <w:pPr>
        <w:jc w:val="both"/>
      </w:pPr>
      <w:r>
        <w:t>In th</w:t>
      </w:r>
      <w:r w:rsidR="000D614B">
        <w:t>is</w:t>
      </w:r>
      <w:r>
        <w:t xml:space="preserve"> contribution, we</w:t>
      </w:r>
      <w:r w:rsidR="000D614B">
        <w:t xml:space="preserve"> express our views regarding potential issues </w:t>
      </w:r>
      <w:r w:rsidR="00EE4AC3">
        <w:t>that LBT could bring in various MAC procedures during</w:t>
      </w:r>
      <w:r w:rsidR="000D614B">
        <w:t xml:space="preserve"> NR-U </w:t>
      </w:r>
      <w:r w:rsidR="00EE4AC3">
        <w:t>operation</w:t>
      </w:r>
      <w:r w:rsidR="000D614B">
        <w:t xml:space="preserve">.    </w:t>
      </w:r>
      <w:r>
        <w:t xml:space="preserve">  </w:t>
      </w:r>
    </w:p>
    <w:p w14:paraId="68AD570C" w14:textId="2157220E" w:rsidR="001E2FF6" w:rsidRPr="006E13D1" w:rsidRDefault="001E2FF6" w:rsidP="001E2FF6">
      <w:pPr>
        <w:pStyle w:val="Heading1"/>
      </w:pPr>
      <w:r>
        <w:lastRenderedPageBreak/>
        <w:t>2</w:t>
      </w:r>
      <w:r w:rsidRPr="006E13D1">
        <w:tab/>
      </w:r>
      <w:r>
        <w:t>Discussion</w:t>
      </w:r>
    </w:p>
    <w:p w14:paraId="7AF320B0" w14:textId="13181732" w:rsidR="00010500" w:rsidRDefault="00010500" w:rsidP="008F48AA">
      <w:pPr>
        <w:jc w:val="both"/>
      </w:pPr>
      <w:r>
        <w:t xml:space="preserve">There are several MAC procedures that </w:t>
      </w:r>
      <w:r w:rsidR="00DC6596">
        <w:t xml:space="preserve">get affected due to </w:t>
      </w:r>
      <w:r w:rsidR="00A326EA">
        <w:t xml:space="preserve">possible </w:t>
      </w:r>
      <w:r w:rsidR="00DC6596">
        <w:t xml:space="preserve">LBT failure. </w:t>
      </w:r>
      <w:r w:rsidR="00A326EA">
        <w:t xml:space="preserve">Particularly, if LBT failures happen consistently, it would trigger timers or counters that eventually may lead to significant delay. </w:t>
      </w:r>
      <w:r w:rsidR="00DC6596">
        <w:t>The following provides a non-comprehensive list:</w:t>
      </w:r>
      <w:r>
        <w:t xml:space="preserve"> </w:t>
      </w:r>
    </w:p>
    <w:p w14:paraId="67548C5C" w14:textId="7CD4D97C" w:rsidR="00DC6596" w:rsidRDefault="00DC6596" w:rsidP="00DC6596">
      <w:pPr>
        <w:pStyle w:val="ListParagraph"/>
        <w:numPr>
          <w:ilvl w:val="0"/>
          <w:numId w:val="3"/>
        </w:numPr>
        <w:jc w:val="both"/>
      </w:pPr>
      <w:r>
        <w:t>Scheduling request</w:t>
      </w:r>
      <w:r w:rsidR="007D2655">
        <w:t xml:space="preserve"> (SR)</w:t>
      </w:r>
      <w:r>
        <w:t>:</w:t>
      </w:r>
    </w:p>
    <w:p w14:paraId="3065B964" w14:textId="1F937912" w:rsidR="00DC6596" w:rsidRDefault="00413971" w:rsidP="008D3F1C">
      <w:pPr>
        <w:pStyle w:val="ListParagraph"/>
        <w:numPr>
          <w:ilvl w:val="1"/>
          <w:numId w:val="3"/>
        </w:numPr>
        <w:jc w:val="both"/>
      </w:pPr>
      <w:r>
        <w:t>Transmission of SR, like transmission of any UL signal or channel, is subject to LBT.</w:t>
      </w:r>
      <w:r w:rsidR="008D3F1C">
        <w:t xml:space="preserve"> </w:t>
      </w:r>
      <w:r w:rsidR="007D2655">
        <w:t xml:space="preserve">Initiation </w:t>
      </w:r>
      <w:r>
        <w:t>of</w:t>
      </w:r>
      <w:r w:rsidR="007D2655">
        <w:t xml:space="preserve"> SR is </w:t>
      </w:r>
      <w:r>
        <w:t xml:space="preserve">subject to transmission of any prior </w:t>
      </w:r>
      <w:r w:rsidR="00757BAF">
        <w:t xml:space="preserve">pending </w:t>
      </w:r>
      <w:r>
        <w:t>SR, which might have not been transmitted due to LBT failure.</w:t>
      </w:r>
      <w:r w:rsidR="008D3F1C">
        <w:t xml:space="preserve"> Consistent failure in SR transmission </w:t>
      </w:r>
      <w:r w:rsidR="00757BAF">
        <w:t xml:space="preserve">could ultimately </w:t>
      </w:r>
      <w:r w:rsidR="008D3F1C">
        <w:t>trigger RLF procedure.</w:t>
      </w:r>
      <w:r>
        <w:t xml:space="preserve">  </w:t>
      </w:r>
    </w:p>
    <w:p w14:paraId="62B2F2B0" w14:textId="15FBB8FD" w:rsidR="00DC6596" w:rsidRDefault="00DC6596" w:rsidP="007D2655">
      <w:pPr>
        <w:pStyle w:val="ListParagraph"/>
        <w:numPr>
          <w:ilvl w:val="0"/>
          <w:numId w:val="3"/>
        </w:numPr>
        <w:jc w:val="both"/>
      </w:pPr>
      <w:r>
        <w:t>Random access</w:t>
      </w:r>
      <w:r w:rsidR="00413971">
        <w:t>:</w:t>
      </w:r>
    </w:p>
    <w:p w14:paraId="74F46D4A" w14:textId="630B53FA" w:rsidR="00413971" w:rsidRDefault="00413971" w:rsidP="008D3F1C">
      <w:pPr>
        <w:pStyle w:val="ListParagraph"/>
        <w:numPr>
          <w:ilvl w:val="1"/>
          <w:numId w:val="3"/>
        </w:numPr>
        <w:jc w:val="both"/>
      </w:pPr>
      <w:r>
        <w:t xml:space="preserve">Transmission of PRACH is subject to LBT. Upon transmission of a PRACH, </w:t>
      </w:r>
      <w:r w:rsidR="00757BAF">
        <w:t xml:space="preserve">several </w:t>
      </w:r>
      <w:r>
        <w:t xml:space="preserve">counters and timers in MAC are maintained. If a PRACH is not transmitted due to LBT, </w:t>
      </w:r>
      <w:r w:rsidR="00757BAF">
        <w:t xml:space="preserve">maintenance of </w:t>
      </w:r>
      <w:r>
        <w:t>such timers and counters should be revisited.</w:t>
      </w:r>
      <w:r w:rsidR="008D3F1C">
        <w:t xml:space="preserve"> </w:t>
      </w:r>
    </w:p>
    <w:p w14:paraId="1C53FCDF" w14:textId="232424C2" w:rsidR="00DC6596" w:rsidRDefault="00DC6596" w:rsidP="00DC6596">
      <w:pPr>
        <w:pStyle w:val="ListParagraph"/>
        <w:numPr>
          <w:ilvl w:val="0"/>
          <w:numId w:val="3"/>
        </w:numPr>
        <w:jc w:val="both"/>
      </w:pPr>
      <w:r>
        <w:t>RLM/RRM</w:t>
      </w:r>
      <w:r w:rsidR="00413971">
        <w:t>:</w:t>
      </w:r>
    </w:p>
    <w:p w14:paraId="6B38E36B" w14:textId="6804FB6E" w:rsidR="000B34E3" w:rsidRDefault="00D306C4" w:rsidP="00D306C4">
      <w:pPr>
        <w:pStyle w:val="ListParagraph"/>
        <w:numPr>
          <w:ilvl w:val="1"/>
          <w:numId w:val="3"/>
        </w:numPr>
        <w:jc w:val="both"/>
      </w:pPr>
      <w:r>
        <w:t xml:space="preserve">Consecutives failures in SR transmission and in RA procedure would trigger RFL. </w:t>
      </w:r>
      <w:r w:rsidR="00757BAF">
        <w:t>In NR-U, s</w:t>
      </w:r>
      <w:r>
        <w:t xml:space="preserve">uch consecutives failures </w:t>
      </w:r>
      <w:r w:rsidR="00757BAF">
        <w:t>c</w:t>
      </w:r>
      <w:r>
        <w:t>ould occur more often due to LBT failures.</w:t>
      </w:r>
    </w:p>
    <w:p w14:paraId="3CA2F261" w14:textId="5F3A5D53" w:rsidR="00413971" w:rsidRDefault="000B34E3" w:rsidP="00D306C4">
      <w:pPr>
        <w:pStyle w:val="ListParagraph"/>
        <w:numPr>
          <w:ilvl w:val="1"/>
          <w:numId w:val="3"/>
        </w:numPr>
        <w:jc w:val="both"/>
      </w:pPr>
      <w:r>
        <w:rPr>
          <w:rFonts w:eastAsiaTheme="minorEastAsia"/>
        </w:rPr>
        <w:t xml:space="preserve">Transmission of SSB and CSI-RS is subject to LBT. Several consecutive LBT failures at </w:t>
      </w:r>
      <w:proofErr w:type="spellStart"/>
      <w:r>
        <w:rPr>
          <w:rFonts w:eastAsiaTheme="minorEastAsia"/>
        </w:rPr>
        <w:t>gNB</w:t>
      </w:r>
      <w:proofErr w:type="spellEnd"/>
      <w:r>
        <w:rPr>
          <w:rFonts w:eastAsiaTheme="minorEastAsia"/>
        </w:rPr>
        <w:t xml:space="preserve"> leads to </w:t>
      </w:r>
      <w:r w:rsidRPr="001D1FE4">
        <w:rPr>
          <w:rFonts w:eastAsiaTheme="minorEastAsia"/>
        </w:rPr>
        <w:t xml:space="preserve">out-of-syncs </w:t>
      </w:r>
      <w:r>
        <w:rPr>
          <w:rFonts w:eastAsiaTheme="minorEastAsia"/>
        </w:rPr>
        <w:t xml:space="preserve">notifications </w:t>
      </w:r>
      <w:r w:rsidRPr="001D1FE4">
        <w:rPr>
          <w:rFonts w:eastAsiaTheme="minorEastAsia"/>
        </w:rPr>
        <w:t>from PHY</w:t>
      </w:r>
      <w:r>
        <w:rPr>
          <w:rFonts w:eastAsiaTheme="minorEastAsia"/>
        </w:rPr>
        <w:t xml:space="preserve"> to MAC at UE side, which triggers timers and eventually may lead to RLF.</w:t>
      </w:r>
      <w:r w:rsidR="006250FD">
        <w:t xml:space="preserve"> </w:t>
      </w:r>
    </w:p>
    <w:p w14:paraId="06BE243B" w14:textId="66FB2407" w:rsidR="008D3F1C" w:rsidRDefault="00A27EEA" w:rsidP="008F48AA">
      <w:pPr>
        <w:jc w:val="both"/>
      </w:pPr>
      <w:r>
        <w:t>In the following, each of above are discussed in details.</w:t>
      </w:r>
      <w:r w:rsidR="008D3F1C">
        <w:t xml:space="preserve"> </w:t>
      </w:r>
    </w:p>
    <w:p w14:paraId="6CC51797" w14:textId="5D98E9FD" w:rsidR="008D3F1C" w:rsidRPr="008D3F1C" w:rsidRDefault="008D3F1C" w:rsidP="00C7494E">
      <w:pPr>
        <w:pStyle w:val="Heading2"/>
        <w:spacing w:after="240"/>
        <w:rPr>
          <w:color w:val="000000" w:themeColor="text1"/>
        </w:rPr>
      </w:pPr>
      <w:r w:rsidRPr="008D3F1C">
        <w:rPr>
          <w:color w:val="000000" w:themeColor="text1"/>
        </w:rPr>
        <w:t xml:space="preserve">2.1 Scheduling Request </w:t>
      </w:r>
    </w:p>
    <w:p w14:paraId="334E7C17" w14:textId="05366A19" w:rsidR="008D3F1C" w:rsidRDefault="008D3F1C" w:rsidP="008D3F1C">
      <w:r w:rsidRPr="008D3F1C">
        <w:t xml:space="preserve">In </w:t>
      </w:r>
      <w:r>
        <w:t xml:space="preserve">the baseline </w:t>
      </w:r>
      <w:r w:rsidRPr="008D3F1C">
        <w:t xml:space="preserve">specification, the </w:t>
      </w:r>
      <w:r w:rsidR="00775576">
        <w:t xml:space="preserve">SR counter </w:t>
      </w:r>
      <w:r>
        <w:t xml:space="preserve">and </w:t>
      </w:r>
      <w:r w:rsidR="00775576">
        <w:t>SR prohibit timer</w:t>
      </w:r>
      <w:r w:rsidRPr="008D3F1C">
        <w:t xml:space="preserve"> </w:t>
      </w:r>
      <w:r>
        <w:t>are maintained by MAC and depending on their status, an SR</w:t>
      </w:r>
      <w:r w:rsidRPr="008D3F1C">
        <w:t xml:space="preserve"> </w:t>
      </w:r>
      <w:r>
        <w:t xml:space="preserve">transmission may be initiated, prevented, or cancelled. </w:t>
      </w:r>
    </w:p>
    <w:p w14:paraId="4B777465" w14:textId="5FD8CB02" w:rsidR="00F31054" w:rsidRDefault="008D3F1C" w:rsidP="008D3F1C">
      <w:pPr>
        <w:pStyle w:val="ListParagraph"/>
        <w:numPr>
          <w:ilvl w:val="0"/>
          <w:numId w:val="3"/>
        </w:numPr>
        <w:jc w:val="both"/>
      </w:pPr>
      <w:r>
        <w:t xml:space="preserve">Upon MAC layer indication to PHY to transmit a scheduling request in a </w:t>
      </w:r>
      <w:r w:rsidR="00F31054">
        <w:t>PUCCH resource</w:t>
      </w:r>
      <w:r>
        <w:t>, the SR</w:t>
      </w:r>
      <w:r w:rsidR="002548A1">
        <w:t xml:space="preserve"> counter </w:t>
      </w:r>
      <w:r>
        <w:t xml:space="preserve">is </w:t>
      </w:r>
      <w:r w:rsidRPr="008D3F1C">
        <w:t xml:space="preserve">increased by </w:t>
      </w:r>
      <w:r>
        <w:t xml:space="preserve">one. </w:t>
      </w:r>
      <w:r w:rsidR="00F31054">
        <w:t xml:space="preserve">In </w:t>
      </w:r>
      <w:r w:rsidRPr="008D3F1C">
        <w:t>NR-U</w:t>
      </w:r>
      <w:r w:rsidR="00F31054">
        <w:t xml:space="preserve"> operation</w:t>
      </w:r>
      <w:r w:rsidRPr="008D3F1C">
        <w:t xml:space="preserve">, the </w:t>
      </w:r>
      <w:r w:rsidR="00534937">
        <w:t xml:space="preserve">actual </w:t>
      </w:r>
      <w:r w:rsidRPr="008D3F1C">
        <w:t xml:space="preserve">transmission </w:t>
      </w:r>
      <w:r w:rsidR="00F31054">
        <w:t>may be block</w:t>
      </w:r>
      <w:r w:rsidR="00534937">
        <w:t>ed</w:t>
      </w:r>
      <w:r w:rsidR="00F31054">
        <w:t xml:space="preserve"> if LBT is not completed successfully. Therefore, </w:t>
      </w:r>
      <w:r w:rsidRPr="008D3F1C">
        <w:t>increment</w:t>
      </w:r>
      <w:r w:rsidR="00F31054">
        <w:t>ing</w:t>
      </w:r>
      <w:r w:rsidRPr="008D3F1C">
        <w:t xml:space="preserve"> </w:t>
      </w:r>
      <w:r w:rsidR="007B62BA">
        <w:t xml:space="preserve">the </w:t>
      </w:r>
      <w:r w:rsidRPr="008D3F1C">
        <w:t>SR</w:t>
      </w:r>
      <w:r w:rsidR="007B62BA">
        <w:t xml:space="preserve"> counter </w:t>
      </w:r>
      <w:r w:rsidR="00F31054">
        <w:t xml:space="preserve">as in </w:t>
      </w:r>
      <w:r w:rsidR="007B62BA">
        <w:t xml:space="preserve">the </w:t>
      </w:r>
      <w:r w:rsidR="00F31054">
        <w:t>baseline</w:t>
      </w:r>
      <w:r w:rsidR="007B62BA">
        <w:t xml:space="preserve"> spec</w:t>
      </w:r>
      <w:r w:rsidR="00F31054">
        <w:t>, may result in a situation where PHY has not succeeded in transmission of the SR, and yet MAC is expecting a response from the gNB.</w:t>
      </w:r>
    </w:p>
    <w:p w14:paraId="4525DE85" w14:textId="510DBD85" w:rsidR="00736656" w:rsidRDefault="00F31054" w:rsidP="008F48AA">
      <w:pPr>
        <w:pStyle w:val="ListParagraph"/>
        <w:numPr>
          <w:ilvl w:val="0"/>
          <w:numId w:val="3"/>
        </w:numPr>
        <w:jc w:val="both"/>
      </w:pPr>
      <w:r>
        <w:t xml:space="preserve">Similarly, upon MAC layer indication to PHY to transmit </w:t>
      </w:r>
      <w:r w:rsidR="00534937">
        <w:t>a</w:t>
      </w:r>
      <w:r>
        <w:t>n SR in a PUCCH resource, MAC entity starts</w:t>
      </w:r>
      <w:r w:rsidR="008D3F1C">
        <w:rPr>
          <w:rFonts w:hint="eastAsia"/>
        </w:rPr>
        <w:t xml:space="preserve"> </w:t>
      </w:r>
      <w:r w:rsidR="007B62BA">
        <w:t>the SR prohibit timer</w:t>
      </w:r>
      <w:r w:rsidR="008D3F1C">
        <w:rPr>
          <w:rFonts w:hint="eastAsia"/>
        </w:rPr>
        <w:t xml:space="preserve">. </w:t>
      </w:r>
      <w:r>
        <w:t>If this timer has started,</w:t>
      </w:r>
      <w:r w:rsidR="008D3F1C">
        <w:rPr>
          <w:rFonts w:hint="eastAsia"/>
        </w:rPr>
        <w:t xml:space="preserve"> </w:t>
      </w:r>
      <w:r>
        <w:t>MAC entity</w:t>
      </w:r>
      <w:r w:rsidR="008D3F1C">
        <w:rPr>
          <w:rFonts w:hint="eastAsia"/>
        </w:rPr>
        <w:t xml:space="preserve"> would </w:t>
      </w:r>
      <w:r>
        <w:t xml:space="preserve">block </w:t>
      </w:r>
      <w:r w:rsidR="008D3F1C">
        <w:rPr>
          <w:rFonts w:hint="eastAsia"/>
        </w:rPr>
        <w:t xml:space="preserve">transmission </w:t>
      </w:r>
      <w:r>
        <w:t>of another SR until the timer expires. Therefore, starting</w:t>
      </w:r>
      <w:r>
        <w:rPr>
          <w:rFonts w:hint="eastAsia"/>
        </w:rPr>
        <w:t xml:space="preserve"> </w:t>
      </w:r>
      <w:r w:rsidR="007B62BA">
        <w:t>the SR prohibit timer a</w:t>
      </w:r>
      <w:r>
        <w:t xml:space="preserve">s in the baseline spec may result in a situation where PHY has not succeeded in transmission of the SR (due to LBT failure), yet the MAC entity prevents transmission of subsequent SRs, in anticipation of a response from the </w:t>
      </w:r>
      <w:proofErr w:type="spellStart"/>
      <w:r>
        <w:t>gNB</w:t>
      </w:r>
      <w:proofErr w:type="spellEnd"/>
      <w:r w:rsidR="00736656">
        <w:t>.</w:t>
      </w:r>
    </w:p>
    <w:p w14:paraId="77D08299" w14:textId="78075C38" w:rsidR="00F31054" w:rsidRDefault="00F31054" w:rsidP="008F48AA">
      <w:pPr>
        <w:pStyle w:val="ListParagraph"/>
        <w:numPr>
          <w:ilvl w:val="0"/>
          <w:numId w:val="3"/>
        </w:numPr>
        <w:jc w:val="both"/>
      </w:pPr>
      <w:r>
        <w:t xml:space="preserve">While an occasional LBT failure may not cause significant problems in SR procedure, if LBT failure happens consistently it would lead to </w:t>
      </w:r>
      <w:r w:rsidR="007B62BA">
        <w:t xml:space="preserve">the SR counter </w:t>
      </w:r>
      <w:r w:rsidR="00736656">
        <w:t>to reach i</w:t>
      </w:r>
      <w:r w:rsidR="008C7D40">
        <w:t>t</w:t>
      </w:r>
      <w:r w:rsidR="00736656">
        <w:t>s max</w:t>
      </w:r>
      <w:r w:rsidR="008C7D40">
        <w:t>imum</w:t>
      </w:r>
      <w:r w:rsidR="00736656">
        <w:t xml:space="preserve"> </w:t>
      </w:r>
      <w:r w:rsidR="008C7D40">
        <w:t>threshold</w:t>
      </w:r>
      <w:r w:rsidR="00736656">
        <w:t xml:space="preserve">, and </w:t>
      </w:r>
      <w:r>
        <w:t>subsequent</w:t>
      </w:r>
      <w:r w:rsidR="00736656">
        <w:t>ly</w:t>
      </w:r>
      <w:r>
        <w:t xml:space="preserve"> triggering RLF. </w:t>
      </w:r>
    </w:p>
    <w:p w14:paraId="41C1D5B2" w14:textId="02E38293" w:rsidR="00A23669" w:rsidRDefault="00736656" w:rsidP="008F48AA">
      <w:pPr>
        <w:jc w:val="both"/>
      </w:pPr>
      <w:r>
        <w:t>T</w:t>
      </w:r>
      <w:r w:rsidR="00F31054">
        <w:t>he current SR procedure (SR initiation</w:t>
      </w:r>
      <w:r>
        <w:t xml:space="preserve"> and</w:t>
      </w:r>
      <w:r w:rsidR="00F31054">
        <w:t xml:space="preserve"> </w:t>
      </w:r>
      <w:r>
        <w:t>prevention of</w:t>
      </w:r>
      <w:r w:rsidR="00F31054">
        <w:t xml:space="preserve"> </w:t>
      </w:r>
      <w:r>
        <w:t xml:space="preserve">subsequent SR transmission) are designed considering operation in licensed spectrum. </w:t>
      </w:r>
      <w:r w:rsidR="003B3880">
        <w:t>However,</w:t>
      </w:r>
      <w:r>
        <w:t xml:space="preserve"> for operation in unlicensed spectrum, it is vital to make MAC entity aware of whether PHY has been able to transmit the SR as instructed. Therefore, we believe that </w:t>
      </w:r>
      <w:r w:rsidR="005125B9">
        <w:t xml:space="preserve">in SR procedure, </w:t>
      </w:r>
      <w:r>
        <w:t>MAC entity should be able to d</w:t>
      </w:r>
      <w:r w:rsidR="00A23669">
        <w:t xml:space="preserve">istinguish </w:t>
      </w:r>
      <w:r>
        <w:t xml:space="preserve">an </w:t>
      </w:r>
      <w:r w:rsidR="00A23669">
        <w:t xml:space="preserve">LBT failure vs </w:t>
      </w:r>
      <w:r>
        <w:t xml:space="preserve">an </w:t>
      </w:r>
      <w:r w:rsidR="00A23669">
        <w:t>unsuccessful transmission event</w:t>
      </w:r>
      <w:r>
        <w:t>. The consistent occurrence of each</w:t>
      </w:r>
      <w:r w:rsidR="00A23669">
        <w:t xml:space="preserve"> </w:t>
      </w:r>
      <w:r>
        <w:t xml:space="preserve">these events should indeed trigger a recovery effort, however if </w:t>
      </w:r>
      <w:r w:rsidR="00916865">
        <w:t>these events</w:t>
      </w:r>
      <w:r>
        <w:t xml:space="preserve"> are not distinguished in MAC their occurrence gets aggregated and unnecessarily trigger a recovery effort.</w:t>
      </w:r>
      <w:r w:rsidR="00A23669">
        <w:t xml:space="preserve"> </w:t>
      </w:r>
    </w:p>
    <w:p w14:paraId="28880FD4" w14:textId="31AC1295" w:rsidR="00600A7C" w:rsidRDefault="00916865" w:rsidP="008F48AA">
      <w:pPr>
        <w:jc w:val="both"/>
      </w:pPr>
      <w:r>
        <w:rPr>
          <w:b/>
        </w:rPr>
        <w:t>Observation</w:t>
      </w:r>
      <w:r w:rsidR="00C3056B" w:rsidRPr="00C3056B">
        <w:rPr>
          <w:b/>
        </w:rPr>
        <w:t xml:space="preserve"> 1:</w:t>
      </w:r>
      <w:r w:rsidR="00C3056B">
        <w:t xml:space="preserve"> </w:t>
      </w:r>
      <w:r w:rsidR="005125B9">
        <w:t xml:space="preserve">In SR procedure, </w:t>
      </w:r>
      <w:r>
        <w:t xml:space="preserve">MAC entity should be able to distinguish an LBT failure vs an unsuccessful transmission event. The consistent occurrence of each </w:t>
      </w:r>
      <w:r w:rsidR="00757BAF">
        <w:t xml:space="preserve">of </w:t>
      </w:r>
      <w:r>
        <w:t xml:space="preserve">these events should indeed trigger a recovery effort, however if these events are not distinguished in MAC their occurrence </w:t>
      </w:r>
      <w:r w:rsidR="00757BAF">
        <w:t xml:space="preserve">may </w:t>
      </w:r>
      <w:r>
        <w:t xml:space="preserve">get aggregated and unnecessarily trigger a recovery effort. </w:t>
      </w:r>
      <w:r w:rsidR="00600A7C">
        <w:t xml:space="preserve">  </w:t>
      </w:r>
    </w:p>
    <w:p w14:paraId="56B4AB4D" w14:textId="15A3A01F" w:rsidR="00B06B64" w:rsidRPr="008D3F1C" w:rsidRDefault="00B06B64" w:rsidP="00B06B64">
      <w:pPr>
        <w:pStyle w:val="Heading2"/>
        <w:spacing w:after="240"/>
        <w:rPr>
          <w:color w:val="000000" w:themeColor="text1"/>
        </w:rPr>
      </w:pPr>
      <w:r w:rsidRPr="008D3F1C">
        <w:rPr>
          <w:color w:val="000000" w:themeColor="text1"/>
        </w:rPr>
        <w:lastRenderedPageBreak/>
        <w:t>2.</w:t>
      </w:r>
      <w:r>
        <w:rPr>
          <w:color w:val="000000" w:themeColor="text1"/>
        </w:rPr>
        <w:t>2</w:t>
      </w:r>
      <w:r w:rsidRPr="008D3F1C">
        <w:rPr>
          <w:color w:val="000000" w:themeColor="text1"/>
        </w:rPr>
        <w:t xml:space="preserve"> </w:t>
      </w:r>
      <w:r>
        <w:rPr>
          <w:color w:val="000000" w:themeColor="text1"/>
        </w:rPr>
        <w:t>Random Access</w:t>
      </w:r>
      <w:r w:rsidRPr="008D3F1C">
        <w:rPr>
          <w:color w:val="000000" w:themeColor="text1"/>
        </w:rPr>
        <w:t xml:space="preserve"> </w:t>
      </w:r>
    </w:p>
    <w:p w14:paraId="22529F44" w14:textId="29A608E5" w:rsidR="00B06B64" w:rsidRDefault="00F52964" w:rsidP="00B06B64">
      <w:pPr>
        <w:jc w:val="both"/>
      </w:pPr>
      <w:r w:rsidRPr="008D3F1C">
        <w:t xml:space="preserve">In </w:t>
      </w:r>
      <w:r>
        <w:t xml:space="preserve">the baseline </w:t>
      </w:r>
      <w:r w:rsidRPr="008D3F1C">
        <w:t xml:space="preserve">specification, </w:t>
      </w:r>
      <w:r w:rsidR="00A94070">
        <w:t xml:space="preserve">during random access procedure </w:t>
      </w:r>
      <w:r w:rsidRPr="008D3F1C">
        <w:t xml:space="preserve">the </w:t>
      </w:r>
      <w:r w:rsidR="00775576">
        <w:t>preamble transmission counter, power ramping counter</w:t>
      </w:r>
      <w:r w:rsidR="002548A1">
        <w:t>,</w:t>
      </w:r>
      <w:r>
        <w:t xml:space="preserve"> </w:t>
      </w:r>
      <w:r w:rsidR="00A94070">
        <w:t>RA response window</w:t>
      </w:r>
      <w:r w:rsidR="002548A1" w:rsidRPr="002548A1">
        <w:t xml:space="preserve"> </w:t>
      </w:r>
      <w:r w:rsidR="002548A1">
        <w:t>and RA contention resolution timer are</w:t>
      </w:r>
      <w:r>
        <w:t xml:space="preserve"> maintained by MAC and depending on their status, </w:t>
      </w:r>
      <w:r w:rsidR="00C55EF2">
        <w:t xml:space="preserve">the </w:t>
      </w:r>
      <w:r w:rsidR="00243536">
        <w:t>random-access</w:t>
      </w:r>
      <w:r w:rsidR="00C55EF2">
        <w:t xml:space="preserve"> procedure progresses differently. </w:t>
      </w:r>
    </w:p>
    <w:p w14:paraId="6F39837E" w14:textId="622E8544" w:rsidR="002548A1" w:rsidRDefault="002548A1" w:rsidP="002548A1">
      <w:pPr>
        <w:pStyle w:val="ListParagraph"/>
        <w:numPr>
          <w:ilvl w:val="0"/>
          <w:numId w:val="3"/>
        </w:numPr>
        <w:jc w:val="both"/>
      </w:pPr>
      <w:r>
        <w:t xml:space="preserve">Upon MAC layer indication to PHY to transmit a preamble in a PRACH resource, the </w:t>
      </w:r>
      <w:r w:rsidR="00534937">
        <w:t xml:space="preserve">preamble transmission counter </w:t>
      </w:r>
      <w:r>
        <w:t xml:space="preserve">is </w:t>
      </w:r>
      <w:r w:rsidRPr="008D3F1C">
        <w:t xml:space="preserve">increased by </w:t>
      </w:r>
      <w:r>
        <w:t xml:space="preserve">one. In </w:t>
      </w:r>
      <w:r w:rsidRPr="008D3F1C">
        <w:t>NR-U</w:t>
      </w:r>
      <w:r>
        <w:t xml:space="preserve"> operation</w:t>
      </w:r>
      <w:r w:rsidRPr="008D3F1C">
        <w:t xml:space="preserve">, the </w:t>
      </w:r>
      <w:r w:rsidR="00534937">
        <w:t xml:space="preserve">actual </w:t>
      </w:r>
      <w:r w:rsidRPr="008D3F1C">
        <w:t xml:space="preserve">transmission </w:t>
      </w:r>
      <w:r>
        <w:t xml:space="preserve">may be block if LBT is not completed successfully. Therefore, </w:t>
      </w:r>
      <w:r w:rsidRPr="008D3F1C">
        <w:t>increment</w:t>
      </w:r>
      <w:r>
        <w:t>ing</w:t>
      </w:r>
      <w:r w:rsidRPr="008D3F1C">
        <w:t xml:space="preserve"> </w:t>
      </w:r>
      <w:r>
        <w:t>th</w:t>
      </w:r>
      <w:r w:rsidR="00534937">
        <w:t>is</w:t>
      </w:r>
      <w:r>
        <w:t xml:space="preserve"> counter as in the baseline spec, may result in a situation where PHY has not succeeded in transmission of the </w:t>
      </w:r>
      <w:r w:rsidR="00534937">
        <w:t>preamble</w:t>
      </w:r>
      <w:r>
        <w:t xml:space="preserve">, and yet MAC is expecting </w:t>
      </w:r>
      <w:r w:rsidR="009B09A0">
        <w:t xml:space="preserve">the RA </w:t>
      </w:r>
      <w:r>
        <w:t xml:space="preserve">response from the </w:t>
      </w:r>
      <w:proofErr w:type="spellStart"/>
      <w:r>
        <w:t>gNB</w:t>
      </w:r>
      <w:proofErr w:type="spellEnd"/>
      <w:r>
        <w:t>.</w:t>
      </w:r>
    </w:p>
    <w:p w14:paraId="66AA59F3" w14:textId="77777777" w:rsidR="009B09A0" w:rsidRDefault="00534937" w:rsidP="00534937">
      <w:pPr>
        <w:pStyle w:val="ListParagraph"/>
        <w:numPr>
          <w:ilvl w:val="0"/>
          <w:numId w:val="3"/>
        </w:numPr>
        <w:jc w:val="both"/>
      </w:pPr>
      <w:r>
        <w:t xml:space="preserve">Similarly, upon MAC layer indication to PHY to transmit </w:t>
      </w:r>
      <w:r w:rsidR="00272AAB">
        <w:t>a preamble</w:t>
      </w:r>
      <w:r>
        <w:t xml:space="preserve"> in a P</w:t>
      </w:r>
      <w:r w:rsidR="00272AAB">
        <w:t>RAC</w:t>
      </w:r>
      <w:r>
        <w:t>H resource, MAC entity starts</w:t>
      </w:r>
      <w:r>
        <w:rPr>
          <w:rFonts w:hint="eastAsia"/>
        </w:rPr>
        <w:t xml:space="preserve"> </w:t>
      </w:r>
      <w:r>
        <w:t xml:space="preserve">the </w:t>
      </w:r>
      <w:r w:rsidR="00272AAB">
        <w:t>RA</w:t>
      </w:r>
      <w:r>
        <w:t xml:space="preserve"> </w:t>
      </w:r>
      <w:r w:rsidR="00272AAB">
        <w:t>response window</w:t>
      </w:r>
      <w:r>
        <w:rPr>
          <w:rFonts w:hint="eastAsia"/>
        </w:rPr>
        <w:t xml:space="preserve">. </w:t>
      </w:r>
      <w:r>
        <w:t>If this timer has started,</w:t>
      </w:r>
      <w:r>
        <w:rPr>
          <w:rFonts w:hint="eastAsia"/>
        </w:rPr>
        <w:t xml:space="preserve"> </w:t>
      </w:r>
      <w:r>
        <w:t>MAC entity</w:t>
      </w:r>
      <w:r>
        <w:rPr>
          <w:rFonts w:hint="eastAsia"/>
        </w:rPr>
        <w:t xml:space="preserve"> </w:t>
      </w:r>
      <w:r w:rsidR="00272AAB">
        <w:t>expects the response</w:t>
      </w:r>
      <w:r>
        <w:t xml:space="preserve"> un</w:t>
      </w:r>
      <w:r w:rsidR="00272AAB">
        <w:t>less</w:t>
      </w:r>
      <w:r>
        <w:t xml:space="preserve"> the timer expires</w:t>
      </w:r>
      <w:r w:rsidR="00272AAB">
        <w:t>, in which case the preamble may be retransmitted</w:t>
      </w:r>
      <w:r>
        <w:t>. Therefore, starting</w:t>
      </w:r>
      <w:r>
        <w:rPr>
          <w:rFonts w:hint="eastAsia"/>
        </w:rPr>
        <w:t xml:space="preserve"> </w:t>
      </w:r>
      <w:r>
        <w:t xml:space="preserve">the </w:t>
      </w:r>
      <w:r w:rsidR="00272AAB">
        <w:t>RA response</w:t>
      </w:r>
      <w:r>
        <w:t xml:space="preserve"> timer as in the baseline spec may result in a situation where PHY has not succeeded in transmission of the </w:t>
      </w:r>
      <w:r w:rsidR="00272AAB">
        <w:t>preamble</w:t>
      </w:r>
      <w:r>
        <w:t xml:space="preserve"> (due to LBT failure), yet the MAC entity </w:t>
      </w:r>
      <w:r w:rsidR="00272AAB">
        <w:t xml:space="preserve">expects a </w:t>
      </w:r>
      <w:r w:rsidR="009B09A0">
        <w:t xml:space="preserve">RA </w:t>
      </w:r>
      <w:r w:rsidR="00272AAB">
        <w:t xml:space="preserve">response </w:t>
      </w:r>
      <w:r>
        <w:t xml:space="preserve">from the </w:t>
      </w:r>
      <w:proofErr w:type="spellStart"/>
      <w:r>
        <w:t>gNB</w:t>
      </w:r>
      <w:proofErr w:type="spellEnd"/>
      <w:r>
        <w:t>.</w:t>
      </w:r>
      <w:r w:rsidR="00272AAB">
        <w:t xml:space="preserve"> </w:t>
      </w:r>
    </w:p>
    <w:p w14:paraId="628D4BD6" w14:textId="77777777" w:rsidR="0078396B" w:rsidRDefault="009B09A0" w:rsidP="00534937">
      <w:pPr>
        <w:pStyle w:val="ListParagraph"/>
        <w:numPr>
          <w:ilvl w:val="0"/>
          <w:numId w:val="3"/>
        </w:numPr>
        <w:jc w:val="both"/>
      </w:pPr>
      <w:r>
        <w:t>W</w:t>
      </w:r>
      <w:r w:rsidR="00272AAB">
        <w:t>ith each preamble retransmission, the preamble power is ramped</w:t>
      </w:r>
      <w:r>
        <w:t>, unless a</w:t>
      </w:r>
      <w:r w:rsidRPr="009B09A0">
        <w:t xml:space="preserve"> notification of suspending power ramping counter</w:t>
      </w:r>
      <w:r>
        <w:t xml:space="preserve"> is received from PHY</w:t>
      </w:r>
      <w:r w:rsidR="00272AAB">
        <w:t>.</w:t>
      </w:r>
      <w:r>
        <w:t xml:space="preserve"> With several LBT failures in a row, the preamble power may be ramped several times without the preamble even being transmitted. Hence a procedure that is designed to take care of varying propagation loss across UEs, malfunctions in light of LBT failures. While th</w:t>
      </w:r>
      <w:r w:rsidR="004122D1">
        <w:t>e</w:t>
      </w:r>
      <w:r>
        <w:t xml:space="preserve"> notification </w:t>
      </w:r>
      <w:r w:rsidR="004122D1">
        <w:t xml:space="preserve">of power ramping </w:t>
      </w:r>
      <w:r w:rsidR="004122D1" w:rsidRPr="009B09A0">
        <w:t>suspen</w:t>
      </w:r>
      <w:r w:rsidR="004122D1">
        <w:t>sion</w:t>
      </w:r>
      <w:r w:rsidR="004122D1" w:rsidRPr="009B09A0">
        <w:t xml:space="preserve"> </w:t>
      </w:r>
      <w:r w:rsidR="004122D1">
        <w:t xml:space="preserve">from PHY </w:t>
      </w:r>
      <w:r>
        <w:t xml:space="preserve">can partially alleviate the LBT problem, it is only a solution that could take of the power raping counter and not the other RA-related counters and timers. </w:t>
      </w:r>
    </w:p>
    <w:p w14:paraId="3CF76AC2" w14:textId="4B57A6A9" w:rsidR="00534937" w:rsidRDefault="0078396B" w:rsidP="00534937">
      <w:pPr>
        <w:pStyle w:val="ListParagraph"/>
        <w:numPr>
          <w:ilvl w:val="0"/>
          <w:numId w:val="3"/>
        </w:numPr>
        <w:jc w:val="both"/>
      </w:pPr>
      <w:r>
        <w:t>Moreover,</w:t>
      </w:r>
      <w:r w:rsidR="00BC71D9">
        <w:t xml:space="preserve"> the RA contention resolution timer</w:t>
      </w:r>
      <w:r w:rsidR="00272AAB">
        <w:t xml:space="preserve"> </w:t>
      </w:r>
      <w:r w:rsidR="00BC71D9">
        <w:t>may have been started w</w:t>
      </w:r>
      <w:r w:rsidR="00C25411">
        <w:t>h</w:t>
      </w:r>
      <w:r w:rsidR="00BC71D9">
        <w:t xml:space="preserve">ile the intended transmission has been blocked due to LBT failure. </w:t>
      </w:r>
    </w:p>
    <w:p w14:paraId="6931F7AC" w14:textId="3244C09F" w:rsidR="00534937" w:rsidRDefault="00272AAB" w:rsidP="0078396B">
      <w:pPr>
        <w:pStyle w:val="ListParagraph"/>
        <w:numPr>
          <w:ilvl w:val="0"/>
          <w:numId w:val="3"/>
        </w:numPr>
        <w:jc w:val="both"/>
      </w:pPr>
      <w:r>
        <w:t xml:space="preserve">While an occasional LBT failure may not cause significant problems in RACH procedure, in a sequence of such LBT failures </w:t>
      </w:r>
      <w:r w:rsidR="0078396B">
        <w:t xml:space="preserve">causes </w:t>
      </w:r>
      <w:r>
        <w:t>the above counters</w:t>
      </w:r>
      <w:r w:rsidR="0078396B">
        <w:t xml:space="preserve"> and timers</w:t>
      </w:r>
      <w:r>
        <w:t xml:space="preserve"> reach their max</w:t>
      </w:r>
      <w:r w:rsidR="008C7D40">
        <w:t>imum</w:t>
      </w:r>
      <w:r>
        <w:t xml:space="preserve"> </w:t>
      </w:r>
      <w:r w:rsidR="008C7D40">
        <w:t>thresholds</w:t>
      </w:r>
      <w:r>
        <w:t xml:space="preserve">, and subsequently triggering RLF. </w:t>
      </w:r>
    </w:p>
    <w:p w14:paraId="5FD029C2" w14:textId="173D971C" w:rsidR="0078396B" w:rsidRDefault="0078396B" w:rsidP="00C25411">
      <w:pPr>
        <w:jc w:val="both"/>
      </w:pPr>
      <w:r>
        <w:t xml:space="preserve">The current RA procedure are designed considering operation in licensed spectrum. </w:t>
      </w:r>
      <w:r w:rsidR="003B3880">
        <w:t>However,</w:t>
      </w:r>
      <w:r>
        <w:t xml:space="preserve"> for operation in unlicensed spectrum, it is vital to make MAC entity aware of whether PHY has been able to transmit the RA preamble or Msg3 as instructed. Therefore, we believe that </w:t>
      </w:r>
      <w:r w:rsidR="005125B9">
        <w:t>i</w:t>
      </w:r>
      <w:r w:rsidR="005125B9" w:rsidRPr="00C25411">
        <w:t xml:space="preserve">n RA procedure, </w:t>
      </w:r>
      <w:r w:rsidR="005125B9">
        <w:t>MAC entity should be able to distinguish an LBT failure vs an unsuccessful transmission event that would occur due to propagation loss (e.g. higher path-loss than expected which the power ramping concept could take care of). The baseline RA spec takes care of the latter, while for operation in unlicensed spectrum the former should be addressed as well. If these events are not distinguished in MAC their occurrence gets accumulated, which unnecessarily trigger a recovery effort.</w:t>
      </w:r>
      <w:r>
        <w:t xml:space="preserve"> </w:t>
      </w:r>
    </w:p>
    <w:p w14:paraId="145C64EB" w14:textId="16C07420" w:rsidR="007C7146" w:rsidRDefault="007C7146" w:rsidP="007C7146">
      <w:pPr>
        <w:jc w:val="both"/>
      </w:pPr>
      <w:r w:rsidRPr="007C7146">
        <w:rPr>
          <w:b/>
        </w:rPr>
        <w:t xml:space="preserve">Observation 2: </w:t>
      </w:r>
      <w:r w:rsidR="005125B9" w:rsidRPr="00C25411">
        <w:t xml:space="preserve">In RA procedure, </w:t>
      </w:r>
      <w:r w:rsidR="005125B9">
        <w:t>MAC entity should be able to distinguish an LBT failure vs an unsuccessful transmission event that would occur due to propagation loss. The baseline RA spec takes care of the latter, while for operation in unlicensed spectrum the former should be addressed as well. If these events are not distinguished in MAC their occurrence</w:t>
      </w:r>
      <w:r w:rsidR="00757BAF">
        <w:t xml:space="preserve"> may</w:t>
      </w:r>
      <w:r w:rsidR="005125B9">
        <w:t xml:space="preserve"> get accumulated, which unnecessarily trigger a recovery effort.</w:t>
      </w:r>
      <w:r>
        <w:t xml:space="preserve"> </w:t>
      </w:r>
    </w:p>
    <w:p w14:paraId="0350FE0D" w14:textId="21114F5A" w:rsidR="004168AC" w:rsidRPr="008D3F1C" w:rsidRDefault="004168AC" w:rsidP="004168AC">
      <w:pPr>
        <w:pStyle w:val="Heading2"/>
        <w:spacing w:after="240"/>
        <w:rPr>
          <w:color w:val="000000" w:themeColor="text1"/>
        </w:rPr>
      </w:pPr>
      <w:r w:rsidRPr="008D3F1C">
        <w:rPr>
          <w:color w:val="000000" w:themeColor="text1"/>
        </w:rPr>
        <w:t>2.</w:t>
      </w:r>
      <w:r w:rsidR="00742E5C">
        <w:rPr>
          <w:color w:val="000000" w:themeColor="text1"/>
        </w:rPr>
        <w:t>3</w:t>
      </w:r>
      <w:r w:rsidRPr="008D3F1C">
        <w:rPr>
          <w:color w:val="000000" w:themeColor="text1"/>
        </w:rPr>
        <w:t xml:space="preserve"> </w:t>
      </w:r>
      <w:r>
        <w:rPr>
          <w:color w:val="000000" w:themeColor="text1"/>
        </w:rPr>
        <w:t>R</w:t>
      </w:r>
      <w:r w:rsidR="00742E5C">
        <w:rPr>
          <w:color w:val="000000" w:themeColor="text1"/>
        </w:rPr>
        <w:t>LM and RRM</w:t>
      </w:r>
      <w:r w:rsidRPr="008D3F1C">
        <w:rPr>
          <w:color w:val="000000" w:themeColor="text1"/>
        </w:rPr>
        <w:t xml:space="preserve"> </w:t>
      </w:r>
    </w:p>
    <w:p w14:paraId="17292D6C" w14:textId="533536E4" w:rsidR="001D1FE4" w:rsidRDefault="004168AC" w:rsidP="00D65FC9">
      <w:pPr>
        <w:jc w:val="both"/>
        <w:rPr>
          <w:rFonts w:eastAsiaTheme="minorEastAsia"/>
        </w:rPr>
      </w:pPr>
      <w:r w:rsidRPr="008D3F1C">
        <w:t xml:space="preserve">In </w:t>
      </w:r>
      <w:r>
        <w:t xml:space="preserve">the baseline </w:t>
      </w:r>
      <w:r w:rsidRPr="008D3F1C">
        <w:t xml:space="preserve">specification, </w:t>
      </w:r>
      <w:r w:rsidR="00D65FC9">
        <w:rPr>
          <w:rFonts w:eastAsiaTheme="minorEastAsia"/>
        </w:rPr>
        <w:t xml:space="preserve">the management of radio resource in connected mode is covered under radio resource management (RRM) and radio link monitoring (RLM). The RLM is a mechanism defined so that a UE can perform fast recovery without going to the RRC Idle mode. </w:t>
      </w:r>
    </w:p>
    <w:p w14:paraId="448537BF" w14:textId="4F732E11" w:rsidR="001D1FE4" w:rsidRPr="001D1FE4" w:rsidRDefault="001D1FE4" w:rsidP="001D1FE4">
      <w:pPr>
        <w:jc w:val="both"/>
      </w:pPr>
      <w:r w:rsidRPr="001D1FE4">
        <w:rPr>
          <w:rFonts w:eastAsiaTheme="minorEastAsia"/>
        </w:rPr>
        <w:t xml:space="preserve">In the baseline RLM spec, </w:t>
      </w:r>
      <w:r>
        <w:rPr>
          <w:rFonts w:eastAsiaTheme="minorEastAsia"/>
        </w:rPr>
        <w:t xml:space="preserve">if several </w:t>
      </w:r>
      <w:r w:rsidRPr="001D1FE4">
        <w:rPr>
          <w:rFonts w:eastAsiaTheme="minorEastAsia"/>
        </w:rPr>
        <w:t xml:space="preserve">out-of-syncs </w:t>
      </w:r>
      <w:r>
        <w:rPr>
          <w:rFonts w:eastAsiaTheme="minorEastAsia"/>
        </w:rPr>
        <w:t xml:space="preserve">notifications is received </w:t>
      </w:r>
      <w:r w:rsidRPr="001D1FE4">
        <w:rPr>
          <w:rFonts w:eastAsiaTheme="minorEastAsia"/>
        </w:rPr>
        <w:t>from PHY</w:t>
      </w:r>
      <w:r>
        <w:rPr>
          <w:rFonts w:eastAsiaTheme="minorEastAsia"/>
        </w:rPr>
        <w:t xml:space="preserve"> a timer to observe the situation is triggered. To be precise, u</w:t>
      </w:r>
      <w:r w:rsidRPr="001D1FE4">
        <w:rPr>
          <w:rFonts w:eastAsiaTheme="minorEastAsia"/>
        </w:rPr>
        <w:t xml:space="preserve">pon receiving N310 consecutive out-of-syncs from PHY, </w:t>
      </w:r>
      <w:r>
        <w:rPr>
          <w:rFonts w:eastAsiaTheme="minorEastAsia"/>
        </w:rPr>
        <w:t xml:space="preserve">the </w:t>
      </w:r>
      <w:r w:rsidRPr="001D1FE4">
        <w:rPr>
          <w:rFonts w:eastAsiaTheme="minorEastAsia"/>
        </w:rPr>
        <w:t xml:space="preserve">timer T310 </w:t>
      </w:r>
      <w:r>
        <w:rPr>
          <w:rFonts w:eastAsiaTheme="minorEastAsia"/>
        </w:rPr>
        <w:t>gets</w:t>
      </w:r>
      <w:r w:rsidRPr="001D1FE4">
        <w:rPr>
          <w:rFonts w:eastAsiaTheme="minorEastAsia"/>
        </w:rPr>
        <w:t xml:space="preserve"> started until it is stopped </w:t>
      </w:r>
      <w:r>
        <w:rPr>
          <w:rFonts w:eastAsiaTheme="minorEastAsia"/>
        </w:rPr>
        <w:t xml:space="preserve">by several </w:t>
      </w:r>
      <w:r w:rsidRPr="001D1FE4">
        <w:rPr>
          <w:rFonts w:eastAsiaTheme="minorEastAsia"/>
        </w:rPr>
        <w:t>receiving consecutive in-syncs from PHY</w:t>
      </w:r>
      <w:r>
        <w:rPr>
          <w:rFonts w:eastAsiaTheme="minorEastAsia"/>
        </w:rPr>
        <w:t xml:space="preserve"> (</w:t>
      </w:r>
      <w:r w:rsidRPr="001D1FE4">
        <w:rPr>
          <w:rFonts w:eastAsiaTheme="minorEastAsia"/>
        </w:rPr>
        <w:t>N311</w:t>
      </w:r>
      <w:r>
        <w:rPr>
          <w:rFonts w:eastAsiaTheme="minorEastAsia"/>
        </w:rPr>
        <w:t>). O</w:t>
      </w:r>
      <w:r w:rsidRPr="001D1FE4">
        <w:rPr>
          <w:rFonts w:eastAsiaTheme="minorEastAsia"/>
        </w:rPr>
        <w:t>r</w:t>
      </w:r>
      <w:r>
        <w:rPr>
          <w:rFonts w:eastAsiaTheme="minorEastAsia"/>
        </w:rPr>
        <w:t>,</w:t>
      </w:r>
      <w:r w:rsidRPr="001D1FE4">
        <w:rPr>
          <w:rFonts w:eastAsiaTheme="minorEastAsia"/>
        </w:rPr>
        <w:t xml:space="preserve"> it </w:t>
      </w:r>
      <w:r>
        <w:rPr>
          <w:rFonts w:eastAsiaTheme="minorEastAsia"/>
        </w:rPr>
        <w:t xml:space="preserve">may </w:t>
      </w:r>
      <w:r w:rsidRPr="001D1FE4">
        <w:rPr>
          <w:rFonts w:eastAsiaTheme="minorEastAsia"/>
        </w:rPr>
        <w:t>expire</w:t>
      </w:r>
      <w:r>
        <w:rPr>
          <w:rFonts w:eastAsiaTheme="minorEastAsia"/>
        </w:rPr>
        <w:t xml:space="preserve">, in which case it leads to radio link failure (RLF). </w:t>
      </w:r>
      <w:r w:rsidR="005518D8">
        <w:rPr>
          <w:rFonts w:eastAsiaTheme="minorEastAsia"/>
        </w:rPr>
        <w:t xml:space="preserve">During operation in unlicensed spectrum, occurrence of several </w:t>
      </w:r>
      <w:r w:rsidR="005518D8" w:rsidRPr="001D1FE4">
        <w:rPr>
          <w:rFonts w:eastAsiaTheme="minorEastAsia"/>
        </w:rPr>
        <w:t>out-of-syncs</w:t>
      </w:r>
      <w:r w:rsidR="005518D8">
        <w:rPr>
          <w:rFonts w:eastAsiaTheme="minorEastAsia"/>
        </w:rPr>
        <w:t xml:space="preserve"> may not be prevented due to successive LBT failures at the </w:t>
      </w:r>
      <w:proofErr w:type="spellStart"/>
      <w:r w:rsidR="005518D8">
        <w:rPr>
          <w:rFonts w:eastAsiaTheme="minorEastAsia"/>
        </w:rPr>
        <w:t>gNB</w:t>
      </w:r>
      <w:proofErr w:type="spellEnd"/>
      <w:r w:rsidR="005518D8">
        <w:rPr>
          <w:rFonts w:eastAsiaTheme="minorEastAsia"/>
        </w:rPr>
        <w:t xml:space="preserve">. </w:t>
      </w:r>
    </w:p>
    <w:p w14:paraId="070ACCD7" w14:textId="77777777" w:rsidR="00626F64" w:rsidRDefault="005518D8" w:rsidP="00B751AB">
      <w:pPr>
        <w:spacing w:after="160" w:line="259" w:lineRule="auto"/>
        <w:jc w:val="both"/>
        <w:rPr>
          <w:rFonts w:eastAsiaTheme="minorEastAsia"/>
        </w:rPr>
      </w:pPr>
      <w:r>
        <w:rPr>
          <w:rFonts w:eastAsiaTheme="minorEastAsia"/>
        </w:rPr>
        <w:t>As mentioned in previous sections, consecutive LBT failures in SR and RA procedures could lead to expiry of timers or</w:t>
      </w:r>
      <w:r w:rsidR="00B751AB">
        <w:rPr>
          <w:rFonts w:eastAsiaTheme="minorEastAsia"/>
        </w:rPr>
        <w:t xml:space="preserve"> counters reaching their max</w:t>
      </w:r>
      <w:r w:rsidR="008C7D40">
        <w:rPr>
          <w:rFonts w:eastAsiaTheme="minorEastAsia"/>
        </w:rPr>
        <w:t>imum</w:t>
      </w:r>
      <w:r w:rsidR="00B751AB">
        <w:rPr>
          <w:rFonts w:eastAsiaTheme="minorEastAsia"/>
        </w:rPr>
        <w:t xml:space="preserve"> values which would lead to RLF. Particularly, RLF gets triggered if the</w:t>
      </w:r>
      <w:r w:rsidR="00D65FC9" w:rsidRPr="00B751AB">
        <w:rPr>
          <w:rFonts w:eastAsiaTheme="minorEastAsia"/>
        </w:rPr>
        <w:t xml:space="preserve"> preamble transmission counter exceeds the maximum threshold</w:t>
      </w:r>
      <w:r w:rsidR="00B751AB">
        <w:rPr>
          <w:rFonts w:eastAsiaTheme="minorEastAsia"/>
        </w:rPr>
        <w:t>.</w:t>
      </w:r>
      <w:r w:rsidR="00C31BBB">
        <w:rPr>
          <w:rFonts w:eastAsiaTheme="minorEastAsia"/>
        </w:rPr>
        <w:t xml:space="preserve"> </w:t>
      </w:r>
      <w:r w:rsidR="00B751AB">
        <w:rPr>
          <w:rFonts w:eastAsiaTheme="minorEastAsia"/>
        </w:rPr>
        <w:t xml:space="preserve">This could </w:t>
      </w:r>
      <w:r w:rsidR="00D65FC9" w:rsidRPr="00B751AB">
        <w:rPr>
          <w:rFonts w:eastAsiaTheme="minorEastAsia"/>
        </w:rPr>
        <w:t>possibl</w:t>
      </w:r>
      <w:r w:rsidR="00B751AB">
        <w:rPr>
          <w:rFonts w:eastAsiaTheme="minorEastAsia"/>
        </w:rPr>
        <w:t>y happen</w:t>
      </w:r>
      <w:r w:rsidR="00D65FC9" w:rsidRPr="00B751AB">
        <w:rPr>
          <w:rFonts w:eastAsiaTheme="minorEastAsia"/>
        </w:rPr>
        <w:t xml:space="preserve"> </w:t>
      </w:r>
      <w:r w:rsidR="00B751AB">
        <w:rPr>
          <w:rFonts w:eastAsiaTheme="minorEastAsia"/>
        </w:rPr>
        <w:t xml:space="preserve">when consecutive </w:t>
      </w:r>
      <w:r w:rsidR="00D65FC9">
        <w:rPr>
          <w:rFonts w:eastAsiaTheme="minorEastAsia"/>
        </w:rPr>
        <w:t xml:space="preserve">SR </w:t>
      </w:r>
      <w:r w:rsidR="00D65FC9">
        <w:rPr>
          <w:rFonts w:eastAsiaTheme="minorEastAsia"/>
        </w:rPr>
        <w:lastRenderedPageBreak/>
        <w:t xml:space="preserve">retransmission </w:t>
      </w:r>
      <w:r w:rsidR="00B751AB">
        <w:rPr>
          <w:rFonts w:eastAsiaTheme="minorEastAsia"/>
        </w:rPr>
        <w:t>happens (for a given SR configuration) and the</w:t>
      </w:r>
      <w:r w:rsidR="00D65FC9">
        <w:rPr>
          <w:rFonts w:eastAsiaTheme="minorEastAsia"/>
        </w:rPr>
        <w:t xml:space="preserve"> SR counter</w:t>
      </w:r>
      <w:r w:rsidR="00B751AB">
        <w:rPr>
          <w:rFonts w:eastAsiaTheme="minorEastAsia"/>
        </w:rPr>
        <w:t>, as discussed above,</w:t>
      </w:r>
      <w:r w:rsidR="00D65FC9">
        <w:rPr>
          <w:rFonts w:eastAsiaTheme="minorEastAsia"/>
        </w:rPr>
        <w:t xml:space="preserve"> exceed</w:t>
      </w:r>
      <w:r w:rsidR="00B751AB">
        <w:rPr>
          <w:rFonts w:eastAsiaTheme="minorEastAsia"/>
        </w:rPr>
        <w:t>s</w:t>
      </w:r>
      <w:r w:rsidR="00D65FC9">
        <w:rPr>
          <w:rFonts w:eastAsiaTheme="minorEastAsia"/>
        </w:rPr>
        <w:t xml:space="preserve"> </w:t>
      </w:r>
      <w:r w:rsidR="008C7D40">
        <w:rPr>
          <w:rFonts w:eastAsiaTheme="minorEastAsia"/>
        </w:rPr>
        <w:t>its</w:t>
      </w:r>
      <w:r w:rsidR="00D65FC9">
        <w:rPr>
          <w:rFonts w:eastAsiaTheme="minorEastAsia"/>
        </w:rPr>
        <w:t xml:space="preserve"> max</w:t>
      </w:r>
      <w:r w:rsidR="008C7D40">
        <w:rPr>
          <w:rFonts w:eastAsiaTheme="minorEastAsia"/>
        </w:rPr>
        <w:t>imum</w:t>
      </w:r>
      <w:r w:rsidR="00B751AB">
        <w:rPr>
          <w:rFonts w:eastAsiaTheme="minorEastAsia"/>
        </w:rPr>
        <w:t xml:space="preserve"> </w:t>
      </w:r>
      <w:r w:rsidR="00D65FC9">
        <w:rPr>
          <w:rFonts w:eastAsiaTheme="minorEastAsia"/>
        </w:rPr>
        <w:t>threshold</w:t>
      </w:r>
      <w:r w:rsidR="00B751AB">
        <w:rPr>
          <w:rFonts w:eastAsiaTheme="minorEastAsia"/>
        </w:rPr>
        <w:t>.</w:t>
      </w:r>
      <w:r w:rsidR="001127BA">
        <w:rPr>
          <w:rFonts w:eastAsiaTheme="minorEastAsia"/>
        </w:rPr>
        <w:t xml:space="preserve"> </w:t>
      </w:r>
    </w:p>
    <w:p w14:paraId="16AD0994" w14:textId="070E3DFA" w:rsidR="001B78AC" w:rsidRDefault="00626F64" w:rsidP="00B751AB">
      <w:pPr>
        <w:spacing w:after="160" w:line="259" w:lineRule="auto"/>
        <w:jc w:val="both"/>
        <w:rPr>
          <w:rFonts w:eastAsiaTheme="minorEastAsia"/>
        </w:rPr>
      </w:pPr>
      <w:r>
        <w:rPr>
          <w:rFonts w:eastAsiaTheme="minorEastAsia"/>
        </w:rPr>
        <w:t xml:space="preserve">A consistent LBT failures during performing SR or RA procedures could lead to trigger RLF. This could happen due to following: 1) congested unlicensed channel due to presence of other NR-U or other technologies nodes, 2) presence of interfering nodes in the vicinity of </w:t>
      </w:r>
      <w:r w:rsidR="00243536">
        <w:rPr>
          <w:rFonts w:eastAsiaTheme="minorEastAsia"/>
        </w:rPr>
        <w:t>the</w:t>
      </w:r>
      <w:r>
        <w:rPr>
          <w:rFonts w:eastAsiaTheme="minorEastAsia"/>
        </w:rPr>
        <w:t xml:space="preserve"> UE but hidden to </w:t>
      </w:r>
      <w:proofErr w:type="spellStart"/>
      <w:r>
        <w:rPr>
          <w:rFonts w:eastAsiaTheme="minorEastAsia"/>
        </w:rPr>
        <w:t>gNB</w:t>
      </w:r>
      <w:proofErr w:type="spellEnd"/>
      <w:r>
        <w:rPr>
          <w:rFonts w:eastAsiaTheme="minorEastAsia"/>
        </w:rPr>
        <w:t>.</w:t>
      </w:r>
      <w:r w:rsidR="00243536">
        <w:rPr>
          <w:rFonts w:eastAsiaTheme="minorEastAsia"/>
        </w:rPr>
        <w:t xml:space="preserve"> In other to more efficiently handle </w:t>
      </w:r>
      <w:r w:rsidR="00A44C30">
        <w:rPr>
          <w:rFonts w:eastAsiaTheme="minorEastAsia"/>
        </w:rPr>
        <w:t xml:space="preserve">RLF, </w:t>
      </w:r>
      <w:r w:rsidR="00243536">
        <w:rPr>
          <w:rFonts w:eastAsiaTheme="minorEastAsia"/>
        </w:rPr>
        <w:t xml:space="preserve">the </w:t>
      </w:r>
      <w:r w:rsidR="00A44C30">
        <w:rPr>
          <w:rFonts w:eastAsiaTheme="minorEastAsia"/>
        </w:rPr>
        <w:t xml:space="preserve">underlying </w:t>
      </w:r>
      <w:r w:rsidR="00243536">
        <w:rPr>
          <w:rFonts w:eastAsiaTheme="minorEastAsia"/>
        </w:rPr>
        <w:t xml:space="preserve">events </w:t>
      </w:r>
      <w:r w:rsidR="00A44C30">
        <w:rPr>
          <w:rFonts w:eastAsiaTheme="minorEastAsia"/>
        </w:rPr>
        <w:t>should be distinguished. T</w:t>
      </w:r>
      <w:r w:rsidR="00243536">
        <w:rPr>
          <w:rFonts w:eastAsiaTheme="minorEastAsia"/>
        </w:rPr>
        <w:t>he propagation</w:t>
      </w:r>
      <w:r w:rsidR="004F4AD5">
        <w:rPr>
          <w:rFonts w:eastAsiaTheme="minorEastAsia"/>
        </w:rPr>
        <w:t>-related</w:t>
      </w:r>
      <w:r w:rsidR="00243536">
        <w:rPr>
          <w:rFonts w:eastAsiaTheme="minorEastAsia"/>
        </w:rPr>
        <w:t xml:space="preserve"> </w:t>
      </w:r>
      <w:r w:rsidR="00A44C30">
        <w:rPr>
          <w:rFonts w:eastAsiaTheme="minorEastAsia"/>
        </w:rPr>
        <w:t>event</w:t>
      </w:r>
      <w:r w:rsidR="004F4AD5">
        <w:rPr>
          <w:rFonts w:eastAsiaTheme="minorEastAsia"/>
        </w:rPr>
        <w:t>s</w:t>
      </w:r>
      <w:r w:rsidR="00A44C30">
        <w:rPr>
          <w:rFonts w:eastAsiaTheme="minorEastAsia"/>
        </w:rPr>
        <w:t xml:space="preserve"> </w:t>
      </w:r>
      <w:proofErr w:type="gramStart"/>
      <w:r w:rsidR="00A44C30">
        <w:rPr>
          <w:rFonts w:eastAsiaTheme="minorEastAsia"/>
        </w:rPr>
        <w:t>is</w:t>
      </w:r>
      <w:proofErr w:type="gramEnd"/>
      <w:r w:rsidR="00A44C30">
        <w:rPr>
          <w:rFonts w:eastAsiaTheme="minorEastAsia"/>
        </w:rPr>
        <w:t xml:space="preserve"> the underlying cause for many remedies considered in the baseline spec. However, in NR-U operation, consecutive LBT failures could lead to triggering of RLF. We believe it is best if the event of consecutive LBT failures </w:t>
      </w:r>
      <w:r w:rsidR="001B78AC">
        <w:rPr>
          <w:rFonts w:eastAsiaTheme="minorEastAsia"/>
        </w:rPr>
        <w:t>is</w:t>
      </w:r>
      <w:r w:rsidR="00A44C30">
        <w:rPr>
          <w:rFonts w:eastAsiaTheme="minorEastAsia"/>
        </w:rPr>
        <w:t xml:space="preserve"> treated </w:t>
      </w:r>
      <w:r w:rsidR="001B78AC">
        <w:rPr>
          <w:rFonts w:eastAsiaTheme="minorEastAsia"/>
        </w:rPr>
        <w:t>separately.</w:t>
      </w:r>
    </w:p>
    <w:p w14:paraId="5B8C5332" w14:textId="50650DDA" w:rsidR="00D65FC9" w:rsidRDefault="001B78AC" w:rsidP="00B751AB">
      <w:pPr>
        <w:spacing w:after="160" w:line="259" w:lineRule="auto"/>
        <w:jc w:val="both"/>
        <w:rPr>
          <w:rFonts w:eastAsiaTheme="minorEastAsia"/>
        </w:rPr>
      </w:pPr>
      <w:r w:rsidRPr="001B78AC">
        <w:rPr>
          <w:rFonts w:eastAsiaTheme="minorEastAsia"/>
          <w:b/>
        </w:rPr>
        <w:t>Observation 3:</w:t>
      </w:r>
      <w:r>
        <w:rPr>
          <w:rFonts w:eastAsiaTheme="minorEastAsia"/>
        </w:rPr>
        <w:t xml:space="preserve"> In other to more efficiently handle RLF, the underlying events that lead to RLF should be distinguished and treated separately. Particularly</w:t>
      </w:r>
      <w:r w:rsidR="004F4AD5">
        <w:rPr>
          <w:rFonts w:eastAsiaTheme="minorEastAsia"/>
        </w:rPr>
        <w:t xml:space="preserve"> for NR-U operation</w:t>
      </w:r>
      <w:r>
        <w:rPr>
          <w:rFonts w:eastAsiaTheme="minorEastAsia"/>
        </w:rPr>
        <w:t xml:space="preserve">, consecutive LBT failures is a new event that has not been </w:t>
      </w:r>
      <w:r w:rsidR="003117FA">
        <w:rPr>
          <w:rFonts w:eastAsiaTheme="minorEastAsia"/>
        </w:rPr>
        <w:t>considered</w:t>
      </w:r>
      <w:r>
        <w:rPr>
          <w:rFonts w:eastAsiaTheme="minorEastAsia"/>
        </w:rPr>
        <w:t xml:space="preserve"> in the baseline spec.</w:t>
      </w:r>
    </w:p>
    <w:p w14:paraId="15E31136" w14:textId="0898980C" w:rsidR="003328B9" w:rsidRDefault="003328B9" w:rsidP="003328B9">
      <w:pPr>
        <w:jc w:val="both"/>
      </w:pPr>
      <w:r>
        <w:t>While it may not be impossible to use existing counters and timers to distinguish an event of consecutive LBT failures, it’d require a redo of many of the baseline procedures to detect occurrence of such event. We believe that i</w:t>
      </w:r>
      <w:r w:rsidRPr="000279AB">
        <w:t xml:space="preserve">t is more straightforward and systematic to have a new mechanism for systematic LBT failure in MAC without changing the baseline procedures. </w:t>
      </w:r>
      <w:r>
        <w:t xml:space="preserve"> </w:t>
      </w:r>
    </w:p>
    <w:p w14:paraId="36B0D64A" w14:textId="21DE1B99" w:rsidR="00073851" w:rsidRDefault="00073851" w:rsidP="00073851">
      <w:pPr>
        <w:jc w:val="both"/>
      </w:pPr>
      <w:r w:rsidRPr="00073851">
        <w:rPr>
          <w:b/>
        </w:rPr>
        <w:t xml:space="preserve">Observation 4: </w:t>
      </w:r>
      <w:r>
        <w:t>I</w:t>
      </w:r>
      <w:r w:rsidRPr="000279AB">
        <w:t xml:space="preserve">t is more straightforward and systematic to have a new mechanism for systematic LBT failure in MAC without changing the baseline procedures. </w:t>
      </w:r>
      <w:r>
        <w:t xml:space="preserve"> </w:t>
      </w:r>
    </w:p>
    <w:p w14:paraId="624225EB" w14:textId="3F42B3B7" w:rsidR="003117FA" w:rsidRPr="00B751AB" w:rsidRDefault="003117FA" w:rsidP="00B751AB">
      <w:pPr>
        <w:spacing w:after="160" w:line="259" w:lineRule="auto"/>
        <w:jc w:val="both"/>
        <w:rPr>
          <w:rFonts w:eastAsiaTheme="minorEastAsia"/>
        </w:rPr>
      </w:pPr>
      <w:r w:rsidRPr="002113DC">
        <w:rPr>
          <w:rFonts w:eastAsiaTheme="minorEastAsia"/>
          <w:b/>
        </w:rPr>
        <w:t xml:space="preserve">Proposal 1: </w:t>
      </w:r>
      <w:r w:rsidR="002113DC">
        <w:rPr>
          <w:rFonts w:eastAsiaTheme="minorEastAsia"/>
        </w:rPr>
        <w:t>T</w:t>
      </w:r>
      <w:r>
        <w:rPr>
          <w:rFonts w:eastAsiaTheme="minorEastAsia"/>
        </w:rPr>
        <w:t xml:space="preserve">he </w:t>
      </w:r>
      <w:r w:rsidR="002113DC">
        <w:rPr>
          <w:rFonts w:eastAsiaTheme="minorEastAsia"/>
        </w:rPr>
        <w:t xml:space="preserve">occurrence of successive LBT failures as a new </w:t>
      </w:r>
      <w:r>
        <w:rPr>
          <w:rFonts w:eastAsiaTheme="minorEastAsia"/>
        </w:rPr>
        <w:t>underlying event should be distinguished and treated separately.</w:t>
      </w:r>
    </w:p>
    <w:p w14:paraId="70036762" w14:textId="4AABC4F8" w:rsidR="003328B9" w:rsidRDefault="003117FA" w:rsidP="00E86EA7">
      <w:pPr>
        <w:jc w:val="both"/>
      </w:pPr>
      <w:r>
        <w:t xml:space="preserve">Given MAC </w:t>
      </w:r>
      <w:r w:rsidR="005110E9">
        <w:t xml:space="preserve">is enabled to </w:t>
      </w:r>
      <w:r>
        <w:t>distinctly recognize consecutive LBT failures, appropriate solutions can be considered to address the problem. For instance, the UE may be better off to switch BWP or to another cell etc.</w:t>
      </w:r>
      <w:r w:rsidR="00B57C75">
        <w:t xml:space="preserve"> But even more timely, an average indication of such events can early on be reported to </w:t>
      </w:r>
      <w:proofErr w:type="spellStart"/>
      <w:r w:rsidR="00B57C75">
        <w:t>gNB</w:t>
      </w:r>
      <w:proofErr w:type="spellEnd"/>
      <w:r w:rsidR="00B57C75">
        <w:t xml:space="preserve"> for further optimization. </w:t>
      </w:r>
      <w:r w:rsidR="00090589">
        <w:t xml:space="preserve">Ultimately, if successive LBT failure metric reaches a threshold the UE may initiate RLF, but before that for a </w:t>
      </w:r>
      <w:proofErr w:type="gramStart"/>
      <w:r w:rsidR="00090589">
        <w:t>more timely</w:t>
      </w:r>
      <w:proofErr w:type="gramEnd"/>
      <w:r w:rsidR="00090589">
        <w:t xml:space="preserve"> reaction other measures should be considered.</w:t>
      </w:r>
    </w:p>
    <w:p w14:paraId="1CEB90AB" w14:textId="558C6BE8" w:rsidR="00B9748D" w:rsidRDefault="00B9748D" w:rsidP="00E86EA7">
      <w:pPr>
        <w:jc w:val="both"/>
      </w:pPr>
      <w:r w:rsidRPr="00B9748D">
        <w:rPr>
          <w:b/>
        </w:rPr>
        <w:t xml:space="preserve">Observation </w:t>
      </w:r>
      <w:r w:rsidR="00073851">
        <w:rPr>
          <w:b/>
        </w:rPr>
        <w:t>5</w:t>
      </w:r>
      <w:r w:rsidRPr="00B9748D">
        <w:rPr>
          <w:b/>
        </w:rPr>
        <w:t xml:space="preserve">: </w:t>
      </w:r>
      <w:r>
        <w:t xml:space="preserve">Given MAC </w:t>
      </w:r>
      <w:r w:rsidR="005110E9">
        <w:t>is enabled to</w:t>
      </w:r>
      <w:r>
        <w:t xml:space="preserve"> distinctly recognize consecutive LBT failures, appropriate solutions can be considered to address the problem.</w:t>
      </w:r>
    </w:p>
    <w:p w14:paraId="0424DDE6" w14:textId="4C42C350" w:rsidR="005110E9" w:rsidRDefault="005110E9" w:rsidP="005110E9">
      <w:pPr>
        <w:jc w:val="both"/>
      </w:pPr>
      <w:r w:rsidRPr="005110E9">
        <w:rPr>
          <w:b/>
        </w:rPr>
        <w:t xml:space="preserve">Proposal 2: </w:t>
      </w:r>
      <w:r>
        <w:t>E</w:t>
      </w:r>
      <w:r w:rsidR="003D5C6F">
        <w:t xml:space="preserve">nable </w:t>
      </w:r>
      <w:r>
        <w:t xml:space="preserve">MAC to distinctly recognize consecutive LBT failures and take appropriate actions </w:t>
      </w:r>
      <w:r w:rsidR="00D111F1">
        <w:t xml:space="preserve">(FFS) </w:t>
      </w:r>
      <w:r>
        <w:t xml:space="preserve">such as LBT failure reporting. </w:t>
      </w:r>
    </w:p>
    <w:p w14:paraId="296F5545" w14:textId="49E2E65E" w:rsidR="00E86EA7" w:rsidRPr="008D3F1C" w:rsidRDefault="00E86EA7" w:rsidP="00E86EA7">
      <w:pPr>
        <w:pStyle w:val="Heading2"/>
        <w:spacing w:after="240"/>
        <w:rPr>
          <w:color w:val="000000" w:themeColor="text1"/>
        </w:rPr>
      </w:pPr>
      <w:r w:rsidRPr="008D3F1C">
        <w:rPr>
          <w:color w:val="000000" w:themeColor="text1"/>
        </w:rPr>
        <w:t>2.</w:t>
      </w:r>
      <w:r>
        <w:rPr>
          <w:color w:val="000000" w:themeColor="text1"/>
        </w:rPr>
        <w:t>4</w:t>
      </w:r>
      <w:r w:rsidRPr="008D3F1C">
        <w:rPr>
          <w:color w:val="000000" w:themeColor="text1"/>
        </w:rPr>
        <w:t xml:space="preserve"> </w:t>
      </w:r>
      <w:r w:rsidR="00B26095">
        <w:rPr>
          <w:color w:val="000000" w:themeColor="text1"/>
        </w:rPr>
        <w:t>Common</w:t>
      </w:r>
      <w:r>
        <w:rPr>
          <w:color w:val="000000" w:themeColor="text1"/>
        </w:rPr>
        <w:t xml:space="preserve"> LBT Status Indication</w:t>
      </w:r>
      <w:r w:rsidRPr="008D3F1C">
        <w:rPr>
          <w:color w:val="000000" w:themeColor="text1"/>
        </w:rPr>
        <w:t xml:space="preserve"> </w:t>
      </w:r>
    </w:p>
    <w:p w14:paraId="3B12EEBD" w14:textId="6E424AD5" w:rsidR="00BF0DEE" w:rsidRDefault="00454B98" w:rsidP="00E86EA7">
      <w:pPr>
        <w:jc w:val="both"/>
      </w:pPr>
      <w:r>
        <w:t>Considering above discussion, an LBT failure may happen in preparation to transmit in PUCCH or PRACH resources</w:t>
      </w:r>
      <w:r w:rsidR="00DE72DA">
        <w:t xml:space="preserve">. While not part of the discussion of this document, LBT failure during PUSCH access should also be </w:t>
      </w:r>
      <w:proofErr w:type="gramStart"/>
      <w:r w:rsidR="00DE72DA">
        <w:t>taken into account</w:t>
      </w:r>
      <w:proofErr w:type="gramEnd"/>
      <w:r w:rsidR="00DE72DA">
        <w:t xml:space="preserve"> when considering consistent LBT failures. </w:t>
      </w:r>
      <w:r w:rsidR="00BF0DEE">
        <w:t xml:space="preserve">We recognize that occurrence of LBT failure also depends on the LBT category which should be considered appropriately. </w:t>
      </w:r>
    </w:p>
    <w:p w14:paraId="2F270325" w14:textId="72F404F8" w:rsidR="00E86EA7" w:rsidRDefault="00DE72DA" w:rsidP="00E86EA7">
      <w:pPr>
        <w:jc w:val="both"/>
      </w:pPr>
      <w:r>
        <w:t xml:space="preserve">An </w:t>
      </w:r>
      <w:r w:rsidR="00454B98">
        <w:t xml:space="preserve">occurrence of </w:t>
      </w:r>
      <w:r>
        <w:t xml:space="preserve">LBT failure during access of any of </w:t>
      </w:r>
      <w:r w:rsidR="00FC53E6">
        <w:t>above-listed</w:t>
      </w:r>
      <w:r>
        <w:t xml:space="preserve"> physical channels </w:t>
      </w:r>
      <w:r w:rsidR="00454B98">
        <w:t xml:space="preserve">should be </w:t>
      </w:r>
      <w:r>
        <w:t>considered</w:t>
      </w:r>
      <w:r w:rsidR="00454B98">
        <w:t xml:space="preserve"> in case a </w:t>
      </w:r>
      <w:r>
        <w:t>pattern of consistent LBT failures happen</w:t>
      </w:r>
      <w:r w:rsidR="00454B98">
        <w:t xml:space="preserve">. While PHY layer </w:t>
      </w:r>
      <w:r>
        <w:t>would not be able to</w:t>
      </w:r>
      <w:r w:rsidR="00454B98">
        <w:t xml:space="preserve"> recognize </w:t>
      </w:r>
      <w:r>
        <w:t xml:space="preserve">such pattern, </w:t>
      </w:r>
      <w:r w:rsidR="00454B98">
        <w:t>i</w:t>
      </w:r>
      <w:r>
        <w:t xml:space="preserve">t can pass such indication to MAC. Therefore, </w:t>
      </w:r>
      <w:r w:rsidR="00C133ED">
        <w:t>we propose to enable PHY to send LBT status indication during accessing any physical channel to enable MAC to recognize consistent LBT failure patterns.</w:t>
      </w:r>
    </w:p>
    <w:p w14:paraId="12C4060D" w14:textId="2AD30F6D" w:rsidR="00C133ED" w:rsidRDefault="00C133ED" w:rsidP="00C133ED">
      <w:pPr>
        <w:jc w:val="both"/>
      </w:pPr>
      <w:r w:rsidRPr="00DE72DA">
        <w:rPr>
          <w:b/>
        </w:rPr>
        <w:t>Proposal 3:</w:t>
      </w:r>
      <w:r>
        <w:t xml:space="preserve"> </w:t>
      </w:r>
      <w:r w:rsidR="00CA7B05">
        <w:t>Consider</w:t>
      </w:r>
      <w:r>
        <w:t xml:space="preserve"> </w:t>
      </w:r>
      <w:r w:rsidR="00CA7B05">
        <w:t>a common LBT status indication from</w:t>
      </w:r>
      <w:r>
        <w:t xml:space="preserve"> PHY </w:t>
      </w:r>
      <w:r w:rsidR="00CA7B05">
        <w:t xml:space="preserve">to MAC, </w:t>
      </w:r>
      <w:r>
        <w:t xml:space="preserve">during accessing any </w:t>
      </w:r>
      <w:r w:rsidR="00210CF1">
        <w:t xml:space="preserve">uplink </w:t>
      </w:r>
      <w:r>
        <w:t>physical channel</w:t>
      </w:r>
      <w:r w:rsidR="00CA7B05">
        <w:t>,</w:t>
      </w:r>
      <w:r>
        <w:t xml:space="preserve"> to enable MAC to recognize consistent LBT failure patterns.</w:t>
      </w:r>
    </w:p>
    <w:p w14:paraId="17EFA37C" w14:textId="77777777" w:rsidR="001E2FF6" w:rsidRPr="006E13D1" w:rsidRDefault="001E2FF6" w:rsidP="001E2FF6">
      <w:pPr>
        <w:pStyle w:val="Heading1"/>
      </w:pPr>
      <w:r w:rsidRPr="006E13D1">
        <w:t>3</w:t>
      </w:r>
      <w:r w:rsidRPr="006E13D1">
        <w:tab/>
      </w:r>
      <w:r>
        <w:t>Conclusions</w:t>
      </w:r>
    </w:p>
    <w:p w14:paraId="5F5F9C71" w14:textId="09BB8684" w:rsidR="001E2FF6" w:rsidRDefault="00EE4AC3" w:rsidP="001E2FF6">
      <w:r>
        <w:t xml:space="preserve">In this contribution, we </w:t>
      </w:r>
      <w:r w:rsidR="00C3056B">
        <w:t>highlight</w:t>
      </w:r>
      <w:r>
        <w:t>ed</w:t>
      </w:r>
      <w:r w:rsidR="00C3056B">
        <w:t xml:space="preserve"> </w:t>
      </w:r>
      <w:r>
        <w:t>our</w:t>
      </w:r>
      <w:r w:rsidR="00C3056B">
        <w:t xml:space="preserve"> concern</w:t>
      </w:r>
      <w:r>
        <w:t>s</w:t>
      </w:r>
      <w:r w:rsidR="00C3056B">
        <w:t xml:space="preserve"> regarding </w:t>
      </w:r>
      <w:r>
        <w:t>consequences that LBT could bring in several MAC procedures</w:t>
      </w:r>
      <w:r w:rsidR="00C3056B">
        <w:t>. We have proposed the following:</w:t>
      </w:r>
    </w:p>
    <w:p w14:paraId="384081C4" w14:textId="01563BEA" w:rsidR="00E86EA7" w:rsidRDefault="00E86EA7" w:rsidP="00E86EA7">
      <w:pPr>
        <w:jc w:val="both"/>
      </w:pPr>
      <w:r>
        <w:rPr>
          <w:b/>
        </w:rPr>
        <w:lastRenderedPageBreak/>
        <w:t>Observation</w:t>
      </w:r>
      <w:r w:rsidRPr="00C3056B">
        <w:rPr>
          <w:b/>
        </w:rPr>
        <w:t xml:space="preserve"> 1:</w:t>
      </w:r>
      <w:r>
        <w:t xml:space="preserve"> </w:t>
      </w:r>
      <w:r w:rsidR="005125B9">
        <w:t xml:space="preserve">In SR procedure, MAC entity should be able to distinguish an LBT failure vs an unsuccessful transmission event. The consistent occurrence of each </w:t>
      </w:r>
      <w:r w:rsidR="00757BAF">
        <w:t xml:space="preserve">of </w:t>
      </w:r>
      <w:r w:rsidR="005125B9">
        <w:t xml:space="preserve">these events should indeed trigger a recovery effort, however if these events are not distinguished in MAC entity their occurrence </w:t>
      </w:r>
      <w:r w:rsidR="00757BAF">
        <w:t xml:space="preserve">may </w:t>
      </w:r>
      <w:r w:rsidR="005125B9">
        <w:t xml:space="preserve">get </w:t>
      </w:r>
      <w:r w:rsidR="00757BAF">
        <w:t xml:space="preserve">accumulated </w:t>
      </w:r>
      <w:r w:rsidR="005125B9">
        <w:t>and unnecessarily trigger a recovery effort.</w:t>
      </w:r>
      <w:r>
        <w:t xml:space="preserve">   </w:t>
      </w:r>
    </w:p>
    <w:p w14:paraId="2DAD8BFC" w14:textId="037EACD7" w:rsidR="00E86EA7" w:rsidRDefault="00E86EA7" w:rsidP="00E86EA7">
      <w:pPr>
        <w:jc w:val="both"/>
      </w:pPr>
      <w:r w:rsidRPr="007C7146">
        <w:rPr>
          <w:b/>
        </w:rPr>
        <w:t xml:space="preserve">Observation 2: </w:t>
      </w:r>
      <w:r w:rsidR="00C25411" w:rsidRPr="00C25411">
        <w:t xml:space="preserve">In RA procedure, </w:t>
      </w:r>
      <w:r>
        <w:t xml:space="preserve">MAC entity should be able to distinguish an LBT failure vs an unsuccessful transmission event that would occur due to propagation loss. The baseline </w:t>
      </w:r>
      <w:r w:rsidR="00C25411">
        <w:t>RA spec</w:t>
      </w:r>
      <w:r>
        <w:t xml:space="preserve"> takes care of the latter, while for operation in unlicensed spectrum the former should be addressed as well. If these events are not distinguished in MAC their occurrence</w:t>
      </w:r>
      <w:r w:rsidR="00757BAF">
        <w:t xml:space="preserve"> may</w:t>
      </w:r>
      <w:r>
        <w:t xml:space="preserve"> get </w:t>
      </w:r>
      <w:r w:rsidR="00C25411">
        <w:t>accumulated, which</w:t>
      </w:r>
      <w:r>
        <w:t xml:space="preserve"> unnecessarily trigger a recovery effort. </w:t>
      </w:r>
    </w:p>
    <w:p w14:paraId="170E47B7" w14:textId="2A9ADE34" w:rsidR="002113DC" w:rsidRDefault="002113DC" w:rsidP="002113DC">
      <w:pPr>
        <w:spacing w:after="160" w:line="259" w:lineRule="auto"/>
        <w:jc w:val="both"/>
        <w:rPr>
          <w:rFonts w:eastAsiaTheme="minorEastAsia"/>
        </w:rPr>
      </w:pPr>
      <w:r w:rsidRPr="001B78AC">
        <w:rPr>
          <w:rFonts w:eastAsiaTheme="minorEastAsia"/>
          <w:b/>
        </w:rPr>
        <w:t>Observation 3:</w:t>
      </w:r>
      <w:r>
        <w:rPr>
          <w:rFonts w:eastAsiaTheme="minorEastAsia"/>
        </w:rPr>
        <w:t xml:space="preserve"> In other to more efficiently handle RLF, the underlying events that lead to RLF should be distinguished and treated separately. Particularly</w:t>
      </w:r>
      <w:r w:rsidR="004F4AD5">
        <w:rPr>
          <w:rFonts w:eastAsiaTheme="minorEastAsia"/>
        </w:rPr>
        <w:t xml:space="preserve"> for NR-U operation</w:t>
      </w:r>
      <w:r>
        <w:rPr>
          <w:rFonts w:eastAsiaTheme="minorEastAsia"/>
        </w:rPr>
        <w:t>, consecutive LBT failures is a new event that has not been considered in the baseline spec.</w:t>
      </w:r>
    </w:p>
    <w:p w14:paraId="7D034FF0" w14:textId="77777777" w:rsidR="00073851" w:rsidRDefault="00073851" w:rsidP="00073851">
      <w:pPr>
        <w:jc w:val="both"/>
      </w:pPr>
      <w:r w:rsidRPr="00073851">
        <w:rPr>
          <w:b/>
        </w:rPr>
        <w:t xml:space="preserve">Observation 4: </w:t>
      </w:r>
      <w:r>
        <w:t>I</w:t>
      </w:r>
      <w:r w:rsidRPr="000279AB">
        <w:t xml:space="preserve">t is more straightforward and systematic to have a new mechanism for systematic LBT failure in MAC without changing the baseline procedures. </w:t>
      </w:r>
      <w:r>
        <w:t xml:space="preserve"> </w:t>
      </w:r>
    </w:p>
    <w:p w14:paraId="6B3BC1C0" w14:textId="33621A01" w:rsidR="00B9748D" w:rsidRDefault="00B9748D" w:rsidP="00B9748D">
      <w:pPr>
        <w:jc w:val="both"/>
      </w:pPr>
      <w:r w:rsidRPr="00B9748D">
        <w:rPr>
          <w:b/>
        </w:rPr>
        <w:t xml:space="preserve">Observation </w:t>
      </w:r>
      <w:r w:rsidR="00073851">
        <w:rPr>
          <w:b/>
        </w:rPr>
        <w:t>5</w:t>
      </w:r>
      <w:r w:rsidRPr="00B9748D">
        <w:rPr>
          <w:b/>
        </w:rPr>
        <w:t xml:space="preserve">: </w:t>
      </w:r>
      <w:r>
        <w:t xml:space="preserve">Given MAC </w:t>
      </w:r>
      <w:r w:rsidR="005110E9">
        <w:t xml:space="preserve">is enabled to </w:t>
      </w:r>
      <w:r>
        <w:t>distinctly recognize consecutive LBT failures, appropriate solutions can be considered to address the problem.</w:t>
      </w:r>
    </w:p>
    <w:p w14:paraId="206EF7B9" w14:textId="23295D9A" w:rsidR="002113DC" w:rsidRDefault="002113DC" w:rsidP="002113DC">
      <w:pPr>
        <w:spacing w:after="160" w:line="259" w:lineRule="auto"/>
        <w:jc w:val="both"/>
        <w:rPr>
          <w:rFonts w:eastAsiaTheme="minorEastAsia"/>
        </w:rPr>
      </w:pPr>
      <w:r w:rsidRPr="002113DC">
        <w:rPr>
          <w:rFonts w:eastAsiaTheme="minorEastAsia"/>
          <w:b/>
        </w:rPr>
        <w:t xml:space="preserve">Proposal 1: </w:t>
      </w:r>
      <w:r>
        <w:rPr>
          <w:rFonts w:eastAsiaTheme="minorEastAsia"/>
        </w:rPr>
        <w:t>The occurrence of successive LBT failures as a new underlying event should be distinguished and treated separately.</w:t>
      </w:r>
    </w:p>
    <w:p w14:paraId="4EFD0E94" w14:textId="1030ACE9" w:rsidR="005110E9" w:rsidRDefault="005110E9" w:rsidP="005110E9">
      <w:pPr>
        <w:jc w:val="both"/>
      </w:pPr>
      <w:r w:rsidRPr="005110E9">
        <w:rPr>
          <w:b/>
        </w:rPr>
        <w:t xml:space="preserve">Proposal 2: </w:t>
      </w:r>
      <w:r>
        <w:t xml:space="preserve">Enable MAC to distinctly recognize consecutive LBT failures and take appropriate actions such as LBT failure reporting. </w:t>
      </w:r>
    </w:p>
    <w:p w14:paraId="74582A46" w14:textId="69993236" w:rsidR="00CA7B05" w:rsidRDefault="00CA7B05" w:rsidP="00CA7B05">
      <w:pPr>
        <w:jc w:val="both"/>
      </w:pPr>
      <w:r w:rsidRPr="00DE72DA">
        <w:rPr>
          <w:b/>
        </w:rPr>
        <w:t>Proposal 3:</w:t>
      </w:r>
      <w:r>
        <w:t xml:space="preserve"> Consider a common LBT status indication from PHY to MAC, during accessing any </w:t>
      </w:r>
      <w:r w:rsidR="00210CF1">
        <w:t xml:space="preserve">uplink </w:t>
      </w:r>
      <w:bookmarkStart w:id="0" w:name="_GoBack"/>
      <w:bookmarkEnd w:id="0"/>
      <w:r>
        <w:t>physical channel, to enable MAC to recognize consistent LBT failure patterns.</w:t>
      </w:r>
    </w:p>
    <w:p w14:paraId="34F76828" w14:textId="77777777" w:rsidR="001E2FF6" w:rsidRPr="006E13D1" w:rsidRDefault="001E2FF6" w:rsidP="001E2FF6">
      <w:pPr>
        <w:pStyle w:val="Heading1"/>
      </w:pPr>
      <w:r>
        <w:t>References</w:t>
      </w:r>
    </w:p>
    <w:p w14:paraId="7D8B3836" w14:textId="435E4F83" w:rsidR="00EA36B2" w:rsidRDefault="00EA36B2" w:rsidP="00C3056B">
      <w:pPr>
        <w:pStyle w:val="Reference"/>
        <w:rPr>
          <w:rFonts w:ascii="Times New Roman" w:hAnsi="Times New Roman" w:cs="Times New Roman"/>
          <w:sz w:val="22"/>
        </w:rPr>
      </w:pPr>
      <w:bookmarkStart w:id="1" w:name="_Ref534127550"/>
      <w:r w:rsidRPr="00C14C44">
        <w:rPr>
          <w:rFonts w:ascii="Times New Roman" w:hAnsi="Times New Roman" w:cs="Times New Roman"/>
          <w:sz w:val="22"/>
        </w:rPr>
        <w:t>RP-182878, “New WID on NR-based Access to Unlicensed Spectrum,” Qualcomm, RAN#82, December 2018</w:t>
      </w:r>
      <w:bookmarkEnd w:id="1"/>
    </w:p>
    <w:p w14:paraId="141D3D91" w14:textId="22C92582" w:rsidR="007E1D13" w:rsidRPr="00C3056B" w:rsidRDefault="007E1D13" w:rsidP="00C3056B">
      <w:pPr>
        <w:pStyle w:val="Reference"/>
        <w:rPr>
          <w:rFonts w:ascii="Times New Roman" w:hAnsi="Times New Roman" w:cs="Times New Roman"/>
          <w:sz w:val="22"/>
        </w:rPr>
      </w:pPr>
      <w:r>
        <w:rPr>
          <w:rFonts w:ascii="Times New Roman" w:hAnsi="Times New Roman" w:cs="Times New Roman"/>
          <w:sz w:val="22"/>
        </w:rPr>
        <w:t>RAN2 #105 Chairman notes, Athens, Greece, RAN2#105, February-March 2019</w:t>
      </w:r>
    </w:p>
    <w:p w14:paraId="614A107D" w14:textId="5831A421" w:rsidR="001E2FF6" w:rsidRPr="00C14C44" w:rsidRDefault="001E2FF6" w:rsidP="001E2FF6">
      <w:pPr>
        <w:rPr>
          <w:sz w:val="18"/>
        </w:rPr>
      </w:pPr>
    </w:p>
    <w:sectPr w:rsidR="001E2FF6" w:rsidRPr="00C14C44" w:rsidSect="00082D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357BC6"/>
    <w:multiLevelType w:val="hybridMultilevel"/>
    <w:tmpl w:val="45AAE86E"/>
    <w:lvl w:ilvl="0" w:tplc="988E2E5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1774CB"/>
    <w:multiLevelType w:val="hybridMultilevel"/>
    <w:tmpl w:val="C638055A"/>
    <w:lvl w:ilvl="0" w:tplc="EBBE7E90">
      <w:start w:val="3"/>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BF26E0"/>
    <w:multiLevelType w:val="hybridMultilevel"/>
    <w:tmpl w:val="2A2C5E36"/>
    <w:lvl w:ilvl="0" w:tplc="988E2E5E">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5F12A3"/>
    <w:multiLevelType w:val="hybridMultilevel"/>
    <w:tmpl w:val="5DC26038"/>
    <w:lvl w:ilvl="0" w:tplc="988E2E5E">
      <w:start w:val="2"/>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3"/>
  </w:num>
  <w:num w:numId="2">
    <w:abstractNumId w:val="5"/>
  </w:num>
  <w:num w:numId="3">
    <w:abstractNumId w:val="0"/>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FF6"/>
    <w:rsid w:val="00010500"/>
    <w:rsid w:val="000279AB"/>
    <w:rsid w:val="00035E82"/>
    <w:rsid w:val="00047E12"/>
    <w:rsid w:val="00066C0B"/>
    <w:rsid w:val="00073851"/>
    <w:rsid w:val="000778EF"/>
    <w:rsid w:val="00082D2A"/>
    <w:rsid w:val="00090589"/>
    <w:rsid w:val="00097195"/>
    <w:rsid w:val="000B34E3"/>
    <w:rsid w:val="000B761F"/>
    <w:rsid w:val="000D614B"/>
    <w:rsid w:val="001127BA"/>
    <w:rsid w:val="001A0B6B"/>
    <w:rsid w:val="001A5087"/>
    <w:rsid w:val="001B78AC"/>
    <w:rsid w:val="001C46BC"/>
    <w:rsid w:val="001D1FE4"/>
    <w:rsid w:val="001E28A5"/>
    <w:rsid w:val="001E2FF6"/>
    <w:rsid w:val="00210CF1"/>
    <w:rsid w:val="002113DC"/>
    <w:rsid w:val="00241583"/>
    <w:rsid w:val="00242F35"/>
    <w:rsid w:val="00243536"/>
    <w:rsid w:val="002548A1"/>
    <w:rsid w:val="00272AAB"/>
    <w:rsid w:val="002D0B87"/>
    <w:rsid w:val="003117FA"/>
    <w:rsid w:val="003328B9"/>
    <w:rsid w:val="003407C7"/>
    <w:rsid w:val="003B3880"/>
    <w:rsid w:val="003D5C6F"/>
    <w:rsid w:val="004122D1"/>
    <w:rsid w:val="00413971"/>
    <w:rsid w:val="004168AC"/>
    <w:rsid w:val="00435B41"/>
    <w:rsid w:val="00454B98"/>
    <w:rsid w:val="00477FE9"/>
    <w:rsid w:val="004E1267"/>
    <w:rsid w:val="004F4AD5"/>
    <w:rsid w:val="005110E9"/>
    <w:rsid w:val="005125B9"/>
    <w:rsid w:val="00534937"/>
    <w:rsid w:val="005518D8"/>
    <w:rsid w:val="005A180C"/>
    <w:rsid w:val="005B2207"/>
    <w:rsid w:val="00600A7C"/>
    <w:rsid w:val="006250FD"/>
    <w:rsid w:val="00626F64"/>
    <w:rsid w:val="00736656"/>
    <w:rsid w:val="00742E5C"/>
    <w:rsid w:val="00757BAF"/>
    <w:rsid w:val="00775576"/>
    <w:rsid w:val="0078396B"/>
    <w:rsid w:val="00785EC5"/>
    <w:rsid w:val="007B62BA"/>
    <w:rsid w:val="007C7146"/>
    <w:rsid w:val="007D2655"/>
    <w:rsid w:val="007E1D13"/>
    <w:rsid w:val="008C7D40"/>
    <w:rsid w:val="008D3F1C"/>
    <w:rsid w:val="008F48AA"/>
    <w:rsid w:val="0090099E"/>
    <w:rsid w:val="00916865"/>
    <w:rsid w:val="00925360"/>
    <w:rsid w:val="00925AB1"/>
    <w:rsid w:val="009571A2"/>
    <w:rsid w:val="009976E8"/>
    <w:rsid w:val="009B09A0"/>
    <w:rsid w:val="00A23669"/>
    <w:rsid w:val="00A27EEA"/>
    <w:rsid w:val="00A304A3"/>
    <w:rsid w:val="00A326EA"/>
    <w:rsid w:val="00A44C30"/>
    <w:rsid w:val="00A873A4"/>
    <w:rsid w:val="00A94070"/>
    <w:rsid w:val="00AB2F39"/>
    <w:rsid w:val="00AB4F44"/>
    <w:rsid w:val="00AB6193"/>
    <w:rsid w:val="00B06B64"/>
    <w:rsid w:val="00B26095"/>
    <w:rsid w:val="00B57C75"/>
    <w:rsid w:val="00B60EFB"/>
    <w:rsid w:val="00B751AB"/>
    <w:rsid w:val="00B9748D"/>
    <w:rsid w:val="00BC71D9"/>
    <w:rsid w:val="00BF0DEE"/>
    <w:rsid w:val="00C07BCA"/>
    <w:rsid w:val="00C133ED"/>
    <w:rsid w:val="00C14C44"/>
    <w:rsid w:val="00C25411"/>
    <w:rsid w:val="00C3056B"/>
    <w:rsid w:val="00C31BBB"/>
    <w:rsid w:val="00C55EF2"/>
    <w:rsid w:val="00C7494E"/>
    <w:rsid w:val="00CA7B05"/>
    <w:rsid w:val="00CD4E56"/>
    <w:rsid w:val="00CD518D"/>
    <w:rsid w:val="00D111F1"/>
    <w:rsid w:val="00D306C4"/>
    <w:rsid w:val="00D33247"/>
    <w:rsid w:val="00D37608"/>
    <w:rsid w:val="00D46EB0"/>
    <w:rsid w:val="00D65FC9"/>
    <w:rsid w:val="00D742F1"/>
    <w:rsid w:val="00DC6596"/>
    <w:rsid w:val="00DD773C"/>
    <w:rsid w:val="00DE72DA"/>
    <w:rsid w:val="00E25AA5"/>
    <w:rsid w:val="00E86EA7"/>
    <w:rsid w:val="00EA36B2"/>
    <w:rsid w:val="00EE4AC3"/>
    <w:rsid w:val="00EF70CA"/>
    <w:rsid w:val="00F30E76"/>
    <w:rsid w:val="00F31054"/>
    <w:rsid w:val="00F52964"/>
    <w:rsid w:val="00FC5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A5B80"/>
  <w15:chartTrackingRefBased/>
  <w15:docId w15:val="{D56A7744-F0BC-D541-B611-20CB7FDBA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2FF6"/>
    <w:pPr>
      <w:spacing w:after="180"/>
    </w:pPr>
    <w:rPr>
      <w:rFonts w:ascii="Times New Roman" w:eastAsia="Times New Roman" w:hAnsi="Times New Roman" w:cs="Times New Roman"/>
      <w:sz w:val="20"/>
      <w:szCs w:val="20"/>
      <w:lang w:val="en-GB"/>
    </w:rPr>
  </w:style>
  <w:style w:type="paragraph" w:styleId="Heading1">
    <w:name w:val="heading 1"/>
    <w:next w:val="Normal"/>
    <w:link w:val="Heading1Char"/>
    <w:qFormat/>
    <w:rsid w:val="001E2FF6"/>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8D3F1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D3F1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D3F1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FF6"/>
    <w:rPr>
      <w:rFonts w:ascii="Arial" w:eastAsia="Times New Roman" w:hAnsi="Arial" w:cs="Times New Roman"/>
      <w:sz w:val="36"/>
      <w:szCs w:val="20"/>
      <w:lang w:val="en-GB"/>
    </w:rPr>
  </w:style>
  <w:style w:type="paragraph" w:styleId="Header">
    <w:name w:val="header"/>
    <w:aliases w:val="header odd"/>
    <w:link w:val="HeaderChar"/>
    <w:rsid w:val="001E2FF6"/>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1E2FF6"/>
    <w:rPr>
      <w:rFonts w:ascii="Arial" w:eastAsia="Times New Roman" w:hAnsi="Arial" w:cs="Times New Roman"/>
      <w:b/>
      <w:noProof/>
      <w:sz w:val="18"/>
      <w:szCs w:val="20"/>
      <w:lang w:val="en-GB" w:eastAsia="ja-JP"/>
    </w:rPr>
  </w:style>
  <w:style w:type="paragraph" w:customStyle="1" w:styleId="CRCoverPage">
    <w:name w:val="CR Cover Page"/>
    <w:rsid w:val="001E2FF6"/>
    <w:pPr>
      <w:spacing w:after="120"/>
    </w:pPr>
    <w:rPr>
      <w:rFonts w:ascii="Arial" w:eastAsia="MS Mincho" w:hAnsi="Arial" w:cs="Times New Roman"/>
      <w:sz w:val="20"/>
      <w:szCs w:val="20"/>
      <w:lang w:val="en-GB"/>
    </w:rPr>
  </w:style>
  <w:style w:type="paragraph" w:customStyle="1" w:styleId="Reference">
    <w:name w:val="Reference"/>
    <w:basedOn w:val="BodyText"/>
    <w:link w:val="ReferenceChar"/>
    <w:qFormat/>
    <w:rsid w:val="00EA36B2"/>
    <w:pPr>
      <w:numPr>
        <w:numId w:val="1"/>
      </w:numPr>
      <w:jc w:val="both"/>
    </w:pPr>
    <w:rPr>
      <w:rFonts w:ascii="Arial" w:eastAsiaTheme="minorHAnsi" w:hAnsi="Arial" w:cstheme="minorBidi"/>
      <w:sz w:val="24"/>
      <w:szCs w:val="24"/>
      <w:lang w:val="en-US" w:eastAsia="zh-CN"/>
    </w:rPr>
  </w:style>
  <w:style w:type="character" w:customStyle="1" w:styleId="ReferenceChar">
    <w:name w:val="Reference Char"/>
    <w:link w:val="Reference"/>
    <w:rsid w:val="00EA36B2"/>
    <w:rPr>
      <w:rFonts w:ascii="Arial" w:hAnsi="Arial"/>
      <w:lang w:eastAsia="zh-CN"/>
    </w:rPr>
  </w:style>
  <w:style w:type="paragraph" w:styleId="BodyText">
    <w:name w:val="Body Text"/>
    <w:basedOn w:val="Normal"/>
    <w:link w:val="BodyTextChar"/>
    <w:uiPriority w:val="99"/>
    <w:semiHidden/>
    <w:unhideWhenUsed/>
    <w:rsid w:val="00EA36B2"/>
    <w:pPr>
      <w:spacing w:after="120"/>
    </w:pPr>
  </w:style>
  <w:style w:type="character" w:customStyle="1" w:styleId="BodyTextChar">
    <w:name w:val="Body Text Char"/>
    <w:basedOn w:val="DefaultParagraphFont"/>
    <w:link w:val="BodyText"/>
    <w:uiPriority w:val="99"/>
    <w:semiHidden/>
    <w:rsid w:val="00EA36B2"/>
    <w:rPr>
      <w:rFonts w:ascii="Times New Roman" w:eastAsia="Times New Roman" w:hAnsi="Times New Roman" w:cs="Times New Roman"/>
      <w:sz w:val="20"/>
      <w:szCs w:val="20"/>
      <w:lang w:val="en-GB"/>
    </w:rPr>
  </w:style>
  <w:style w:type="paragraph" w:customStyle="1" w:styleId="B2">
    <w:name w:val="B2"/>
    <w:basedOn w:val="List2"/>
    <w:uiPriority w:val="99"/>
    <w:rsid w:val="00D33247"/>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uiPriority w:val="99"/>
    <w:semiHidden/>
    <w:unhideWhenUsed/>
    <w:rsid w:val="00D33247"/>
    <w:pPr>
      <w:ind w:left="720" w:hanging="360"/>
      <w:contextualSpacing/>
    </w:pPr>
  </w:style>
  <w:style w:type="paragraph" w:customStyle="1" w:styleId="Agreement">
    <w:name w:val="Agreement"/>
    <w:basedOn w:val="Normal"/>
    <w:next w:val="Normal"/>
    <w:rsid w:val="007E1D13"/>
    <w:pPr>
      <w:numPr>
        <w:numId w:val="2"/>
      </w:numPr>
      <w:spacing w:before="60" w:after="0"/>
    </w:pPr>
    <w:rPr>
      <w:rFonts w:ascii="Arial" w:eastAsia="MS Mincho" w:hAnsi="Arial"/>
      <w:b/>
      <w:szCs w:val="24"/>
      <w:lang w:eastAsia="en-GB"/>
    </w:rPr>
  </w:style>
  <w:style w:type="paragraph" w:styleId="ListParagraph">
    <w:name w:val="List Paragraph"/>
    <w:basedOn w:val="Normal"/>
    <w:link w:val="ListParagraphChar"/>
    <w:uiPriority w:val="34"/>
    <w:qFormat/>
    <w:rsid w:val="003407C7"/>
    <w:pPr>
      <w:ind w:left="720"/>
      <w:contextualSpacing/>
    </w:pPr>
  </w:style>
  <w:style w:type="character" w:customStyle="1" w:styleId="Heading2Char">
    <w:name w:val="Heading 2 Char"/>
    <w:basedOn w:val="DefaultParagraphFont"/>
    <w:link w:val="Heading2"/>
    <w:uiPriority w:val="9"/>
    <w:rsid w:val="008D3F1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rsid w:val="008D3F1C"/>
    <w:rPr>
      <w:rFonts w:asciiTheme="majorHAnsi" w:eastAsiaTheme="majorEastAsia" w:hAnsiTheme="majorHAnsi" w:cstheme="majorBidi"/>
      <w:color w:val="1F3763" w:themeColor="accent1" w:themeShade="7F"/>
      <w:lang w:val="en-GB"/>
    </w:rPr>
  </w:style>
  <w:style w:type="character" w:customStyle="1" w:styleId="Heading4Char">
    <w:name w:val="Heading 4 Char"/>
    <w:basedOn w:val="DefaultParagraphFont"/>
    <w:link w:val="Heading4"/>
    <w:uiPriority w:val="9"/>
    <w:rsid w:val="008D3F1C"/>
    <w:rPr>
      <w:rFonts w:asciiTheme="majorHAnsi" w:eastAsiaTheme="majorEastAsia" w:hAnsiTheme="majorHAnsi" w:cstheme="majorBidi"/>
      <w:i/>
      <w:iCs/>
      <w:color w:val="2F5496" w:themeColor="accent1" w:themeShade="BF"/>
      <w:sz w:val="20"/>
      <w:szCs w:val="20"/>
      <w:lang w:val="en-GB"/>
    </w:rPr>
  </w:style>
  <w:style w:type="character" w:customStyle="1" w:styleId="ListParagraphChar">
    <w:name w:val="List Paragraph Char"/>
    <w:link w:val="ListParagraph"/>
    <w:uiPriority w:val="34"/>
    <w:qFormat/>
    <w:rsid w:val="00D65FC9"/>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463533">
      <w:bodyDiv w:val="1"/>
      <w:marLeft w:val="0"/>
      <w:marRight w:val="0"/>
      <w:marTop w:val="0"/>
      <w:marBottom w:val="0"/>
      <w:divBdr>
        <w:top w:val="none" w:sz="0" w:space="0" w:color="auto"/>
        <w:left w:val="none" w:sz="0" w:space="0" w:color="auto"/>
        <w:bottom w:val="none" w:sz="0" w:space="0" w:color="auto"/>
        <w:right w:val="none" w:sz="0" w:space="0" w:color="auto"/>
      </w:divBdr>
      <w:divsChild>
        <w:div w:id="1376195472">
          <w:marLeft w:val="0"/>
          <w:marRight w:val="75"/>
          <w:marTop w:val="0"/>
          <w:marBottom w:val="0"/>
          <w:divBdr>
            <w:top w:val="none" w:sz="0" w:space="0" w:color="auto"/>
            <w:left w:val="none" w:sz="0" w:space="0" w:color="auto"/>
            <w:bottom w:val="none" w:sz="0" w:space="0" w:color="auto"/>
            <w:right w:val="none" w:sz="0" w:space="0" w:color="auto"/>
          </w:divBdr>
        </w:div>
        <w:div w:id="676227824">
          <w:marLeft w:val="0"/>
          <w:marRight w:val="0"/>
          <w:marTop w:val="0"/>
          <w:marBottom w:val="0"/>
          <w:divBdr>
            <w:top w:val="none" w:sz="0" w:space="0" w:color="auto"/>
            <w:left w:val="none" w:sz="0" w:space="0" w:color="auto"/>
            <w:bottom w:val="none" w:sz="0" w:space="0" w:color="auto"/>
            <w:right w:val="none" w:sz="0" w:space="0" w:color="auto"/>
          </w:divBdr>
          <w:divsChild>
            <w:div w:id="209808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309</TotalTime>
  <Pages>5</Pages>
  <Words>2893</Words>
  <Characters>13660</Characters>
  <Application>Microsoft Office Word</Application>
  <DocSecurity>0</DocSecurity>
  <Lines>569</Lines>
  <Paragraphs>312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47</cp:revision>
  <dcterms:created xsi:type="dcterms:W3CDTF">2019-03-29T00:06:00Z</dcterms:created>
  <dcterms:modified xsi:type="dcterms:W3CDTF">2019-03-29T23:38:00Z</dcterms:modified>
</cp:coreProperties>
</file>